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65" w:rsidRPr="004352C5" w:rsidRDefault="0019520B">
      <w:pPr>
        <w:rPr>
          <w:rFonts w:ascii="StobiSerif Bold" w:hAnsi="StobiSerif Bold"/>
          <w:sz w:val="24"/>
          <w:szCs w:val="24"/>
        </w:rPr>
      </w:pPr>
      <w:r w:rsidRPr="004352C5">
        <w:rPr>
          <w:rFonts w:ascii="StobiSerif Bold" w:hAnsi="StobiSerif Bold"/>
          <w:sz w:val="24"/>
          <w:szCs w:val="24"/>
          <w:lang w:val="mk-MK"/>
        </w:rPr>
        <w:t>УПАТСТВО ЗА МЕЃУНАРОДНА РЕГИСТРАЦИЈА НА ТРГОВСКА МАРКА</w:t>
      </w:r>
    </w:p>
    <w:p w:rsidR="00EC430A" w:rsidRPr="004352C5" w:rsidRDefault="00EC430A">
      <w:pPr>
        <w:rPr>
          <w:rFonts w:ascii="StobiSerif Bold" w:hAnsi="StobiSerif Bold"/>
          <w:sz w:val="24"/>
          <w:szCs w:val="24"/>
          <w:lang w:val="mk-MK"/>
        </w:rPr>
      </w:pPr>
      <w:r w:rsidRPr="004352C5">
        <w:rPr>
          <w:rFonts w:ascii="StobiSerif Bold" w:hAnsi="StobiSerif Bold"/>
          <w:sz w:val="24"/>
          <w:szCs w:val="24"/>
          <w:lang w:val="mk-MK"/>
        </w:rPr>
        <w:t>Меѓународна регистрација на трговска марка</w:t>
      </w:r>
    </w:p>
    <w:p w:rsidR="00EC430A" w:rsidRPr="004352C5" w:rsidRDefault="00EC430A">
      <w:pPr>
        <w:rPr>
          <w:rFonts w:ascii="StobiSerif Regular" w:hAnsi="StobiSerif Regular"/>
          <w:sz w:val="24"/>
          <w:szCs w:val="24"/>
          <w:lang w:val="mk-MK"/>
        </w:rPr>
      </w:pPr>
      <w:r w:rsidRPr="004352C5">
        <w:rPr>
          <w:rFonts w:ascii="StobiSerif Regular" w:hAnsi="StobiSerif Regular"/>
          <w:sz w:val="24"/>
          <w:szCs w:val="24"/>
          <w:lang w:val="mk-MK"/>
        </w:rPr>
        <w:t xml:space="preserve">Заштитата на трговската марка се остварува согласно територијалниот принцип, што значи дека заштитата важи само на територијата на земјата на која правото на трговска марка е признаено. </w:t>
      </w:r>
    </w:p>
    <w:p w:rsidR="00EC430A" w:rsidRPr="004352C5" w:rsidRDefault="00EC430A">
      <w:pPr>
        <w:rPr>
          <w:rFonts w:ascii="StobiSerif Bold" w:hAnsi="StobiSerif Bold"/>
          <w:sz w:val="24"/>
          <w:szCs w:val="24"/>
          <w:lang w:val="mk-MK"/>
        </w:rPr>
      </w:pPr>
      <w:r w:rsidRPr="004352C5">
        <w:rPr>
          <w:rFonts w:ascii="StobiSerif Bold" w:hAnsi="StobiSerif Bold"/>
          <w:sz w:val="24"/>
          <w:szCs w:val="24"/>
          <w:lang w:val="mk-MK"/>
        </w:rPr>
        <w:t>Меѓународна заштита на трговска марка може да се изврши на два начина:</w:t>
      </w:r>
    </w:p>
    <w:p w:rsidR="00EC430A" w:rsidRPr="008B413D" w:rsidRDefault="00EC430A" w:rsidP="008B413D">
      <w:pPr>
        <w:pStyle w:val="ListParagraph"/>
        <w:numPr>
          <w:ilvl w:val="0"/>
          <w:numId w:val="3"/>
        </w:numPr>
        <w:rPr>
          <w:rFonts w:ascii="StobiSerif Regular" w:hAnsi="StobiSerif Regular"/>
          <w:sz w:val="24"/>
          <w:szCs w:val="24"/>
          <w:lang w:val="mk-MK"/>
        </w:rPr>
      </w:pPr>
      <w:r w:rsidRPr="008B413D">
        <w:rPr>
          <w:rFonts w:ascii="StobiSerif Regular" w:hAnsi="StobiSerif Regular"/>
          <w:sz w:val="24"/>
          <w:szCs w:val="24"/>
          <w:lang w:val="mk-MK"/>
        </w:rPr>
        <w:t>Со поднесување пријава до надлежниот завод на земјата на чија територија се бара заштита или</w:t>
      </w:r>
    </w:p>
    <w:p w:rsidR="00EC430A" w:rsidRPr="008B413D" w:rsidRDefault="00EC430A" w:rsidP="008B413D">
      <w:pPr>
        <w:pStyle w:val="ListParagraph"/>
        <w:numPr>
          <w:ilvl w:val="0"/>
          <w:numId w:val="3"/>
        </w:numPr>
        <w:rPr>
          <w:rFonts w:ascii="StobiSerif Regular" w:hAnsi="StobiSerif Regular"/>
          <w:sz w:val="24"/>
          <w:szCs w:val="24"/>
          <w:lang w:val="mk-MK"/>
        </w:rPr>
      </w:pPr>
      <w:r w:rsidRPr="008B413D">
        <w:rPr>
          <w:rFonts w:ascii="StobiSerif Regular" w:hAnsi="StobiSerif Regular"/>
          <w:sz w:val="24"/>
          <w:szCs w:val="24"/>
          <w:lang w:val="mk-MK"/>
        </w:rPr>
        <w:t>Преку Мадридскиот систем за меѓународна регистрација на трговските марки.</w:t>
      </w:r>
    </w:p>
    <w:p w:rsidR="00EC430A" w:rsidRPr="004352C5" w:rsidRDefault="00EC430A">
      <w:pPr>
        <w:rPr>
          <w:rFonts w:ascii="StobiSerif Bold" w:hAnsi="StobiSerif Bold"/>
          <w:sz w:val="24"/>
          <w:szCs w:val="24"/>
          <w:lang w:val="mk-MK"/>
        </w:rPr>
      </w:pPr>
      <w:r w:rsidRPr="004352C5">
        <w:rPr>
          <w:rFonts w:ascii="StobiSerif Bold" w:hAnsi="StobiSerif Bold"/>
          <w:sz w:val="24"/>
          <w:szCs w:val="24"/>
          <w:lang w:val="mk-MK"/>
        </w:rPr>
        <w:t>Предности на Мадридскиот систем</w:t>
      </w:r>
    </w:p>
    <w:p w:rsidR="004352C5" w:rsidRPr="00547845" w:rsidRDefault="004352C5" w:rsidP="00547845">
      <w:pPr>
        <w:pStyle w:val="ListParagraph"/>
        <w:numPr>
          <w:ilvl w:val="0"/>
          <w:numId w:val="1"/>
        </w:numPr>
        <w:rPr>
          <w:rFonts w:ascii="StobiSerif Regular" w:hAnsi="StobiSerif Regular"/>
          <w:sz w:val="24"/>
          <w:szCs w:val="24"/>
          <w:lang w:val="mk-MK"/>
        </w:rPr>
      </w:pPr>
      <w:r w:rsidRPr="00547845">
        <w:rPr>
          <w:rFonts w:ascii="StobiSerif Regular" w:hAnsi="StobiSerif Regular"/>
          <w:sz w:val="24"/>
          <w:szCs w:val="24"/>
          <w:lang w:val="mk-MK"/>
        </w:rPr>
        <w:t xml:space="preserve">Со едно барање може да се оствари заштита за повеќе од 100 земји кои се членки на </w:t>
      </w:r>
      <w:r w:rsidR="001601A5">
        <w:rPr>
          <w:rFonts w:ascii="StobiSerif Regular" w:hAnsi="StobiSerif Regular"/>
          <w:sz w:val="24"/>
          <w:szCs w:val="24"/>
          <w:lang w:val="mk-MK"/>
        </w:rPr>
        <w:t xml:space="preserve">Мадридскиот договор и/или </w:t>
      </w:r>
      <w:r w:rsidRPr="00547845">
        <w:rPr>
          <w:rFonts w:ascii="StobiSerif Regular" w:hAnsi="StobiSerif Regular"/>
          <w:sz w:val="24"/>
          <w:szCs w:val="24"/>
          <w:lang w:val="mk-MK"/>
        </w:rPr>
        <w:t>Протоколот на Мадридскиот договор</w:t>
      </w:r>
    </w:p>
    <w:p w:rsidR="004352C5" w:rsidRPr="00547845" w:rsidRDefault="004352C5" w:rsidP="00547845">
      <w:pPr>
        <w:pStyle w:val="ListParagraph"/>
        <w:numPr>
          <w:ilvl w:val="0"/>
          <w:numId w:val="1"/>
        </w:numPr>
        <w:rPr>
          <w:rFonts w:ascii="StobiSerif Regular" w:hAnsi="StobiSerif Regular"/>
          <w:sz w:val="24"/>
          <w:szCs w:val="24"/>
          <w:lang w:val="mk-MK"/>
        </w:rPr>
      </w:pPr>
      <w:r w:rsidRPr="00547845">
        <w:rPr>
          <w:rFonts w:ascii="StobiSerif Regular" w:hAnsi="StobiSerif Regular"/>
          <w:sz w:val="24"/>
          <w:szCs w:val="24"/>
          <w:lang w:val="mk-MK"/>
        </w:rPr>
        <w:t>Се плаќа една такса</w:t>
      </w:r>
    </w:p>
    <w:p w:rsidR="004352C5" w:rsidRPr="00547845" w:rsidRDefault="004352C5" w:rsidP="00547845">
      <w:pPr>
        <w:pStyle w:val="ListParagraph"/>
        <w:numPr>
          <w:ilvl w:val="0"/>
          <w:numId w:val="1"/>
        </w:numPr>
        <w:rPr>
          <w:rFonts w:ascii="StobiSerif Regular" w:hAnsi="StobiSerif Regular"/>
          <w:sz w:val="24"/>
          <w:szCs w:val="24"/>
          <w:lang w:val="mk-MK"/>
        </w:rPr>
      </w:pPr>
      <w:r w:rsidRPr="00547845">
        <w:rPr>
          <w:rFonts w:ascii="StobiSerif Regular" w:hAnsi="StobiSerif Regular"/>
          <w:sz w:val="24"/>
          <w:szCs w:val="24"/>
          <w:lang w:val="mk-MK"/>
        </w:rPr>
        <w:t xml:space="preserve">Се користи еден јазик, англиски или француски </w:t>
      </w:r>
    </w:p>
    <w:p w:rsidR="004352C5" w:rsidRPr="00547845" w:rsidRDefault="004352C5" w:rsidP="00547845">
      <w:pPr>
        <w:pStyle w:val="ListParagraph"/>
        <w:numPr>
          <w:ilvl w:val="0"/>
          <w:numId w:val="1"/>
        </w:numPr>
        <w:rPr>
          <w:rFonts w:ascii="StobiSerif Regular" w:hAnsi="StobiSerif Regular"/>
          <w:sz w:val="24"/>
          <w:szCs w:val="24"/>
          <w:lang w:val="mk-MK"/>
        </w:rPr>
      </w:pPr>
      <w:r w:rsidRPr="00547845">
        <w:rPr>
          <w:rFonts w:ascii="StobiSerif Regular" w:hAnsi="StobiSerif Regular"/>
          <w:sz w:val="24"/>
          <w:szCs w:val="24"/>
          <w:lang w:val="mk-MK"/>
        </w:rPr>
        <w:t xml:space="preserve">По извршената меѓународна регистрација преку Мадридскиот систем, носителот на меѓународната трговска марка </w:t>
      </w:r>
      <w:r w:rsidR="00474340" w:rsidRPr="00547845">
        <w:rPr>
          <w:rFonts w:ascii="StobiSerif Regular" w:hAnsi="StobiSerif Regular"/>
          <w:sz w:val="24"/>
          <w:szCs w:val="24"/>
          <w:lang w:val="mk-MK"/>
        </w:rPr>
        <w:t>може да изврши територијално проширување на заштитата на таа трговска марка за други држави.</w:t>
      </w:r>
    </w:p>
    <w:p w:rsidR="00474340" w:rsidRDefault="00474340" w:rsidP="00547845">
      <w:pPr>
        <w:pStyle w:val="ListParagraph"/>
        <w:numPr>
          <w:ilvl w:val="0"/>
          <w:numId w:val="1"/>
        </w:numPr>
        <w:rPr>
          <w:rFonts w:ascii="StobiSerif Regular" w:hAnsi="StobiSerif Regular"/>
          <w:sz w:val="24"/>
          <w:szCs w:val="24"/>
          <w:lang w:val="mk-MK"/>
        </w:rPr>
      </w:pPr>
      <w:r w:rsidRPr="00547845">
        <w:rPr>
          <w:rFonts w:ascii="StobiSerif Regular" w:hAnsi="StobiSerif Regular"/>
          <w:sz w:val="24"/>
          <w:szCs w:val="24"/>
          <w:lang w:val="mk-MK"/>
        </w:rPr>
        <w:t>Со едно барање може да направи впишување промени, пренос, лиценца и продолжување на важноста на таа трговска марка за некои или за сите земји кои се опфатени со регистрацијата.</w:t>
      </w:r>
    </w:p>
    <w:p w:rsidR="00066C67" w:rsidRPr="00066C67" w:rsidRDefault="00066C67" w:rsidP="00066C67">
      <w:pPr>
        <w:rPr>
          <w:rFonts w:ascii="StobiSerif Bold" w:hAnsi="StobiSerif Bold"/>
          <w:sz w:val="24"/>
          <w:szCs w:val="24"/>
          <w:lang w:val="mk-MK"/>
        </w:rPr>
      </w:pPr>
      <w:r w:rsidRPr="00066C67">
        <w:rPr>
          <w:rFonts w:ascii="StobiSerif Bold" w:hAnsi="StobiSerif Bold"/>
          <w:sz w:val="24"/>
          <w:szCs w:val="24"/>
          <w:lang w:val="mk-MK"/>
        </w:rPr>
        <w:t>Траење на меѓународно регистрираната трговска марка</w:t>
      </w:r>
    </w:p>
    <w:p w:rsidR="00C41F90" w:rsidRDefault="00E6047A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Меѓународн</w:t>
      </w:r>
      <w:r w:rsidR="00066C67">
        <w:rPr>
          <w:rFonts w:ascii="StobiSerif Regular" w:hAnsi="StobiSerif Regular"/>
          <w:sz w:val="24"/>
          <w:szCs w:val="24"/>
          <w:lang w:val="mk-MK"/>
        </w:rPr>
        <w:t>о регистрираната трговска марка трае 10 години, но може да се продолжува</w:t>
      </w:r>
      <w:r>
        <w:rPr>
          <w:rFonts w:ascii="StobiSerif Regular" w:hAnsi="StobiSerif Regular"/>
          <w:sz w:val="24"/>
          <w:szCs w:val="24"/>
          <w:lang w:val="mk-MK"/>
        </w:rPr>
        <w:t xml:space="preserve"> неограничен број пати за период</w:t>
      </w:r>
      <w:r w:rsidR="00066C67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1D5471">
        <w:rPr>
          <w:rFonts w:ascii="StobiSerif Regular" w:hAnsi="StobiSerif Regular"/>
          <w:sz w:val="24"/>
          <w:szCs w:val="24"/>
          <w:lang w:val="mk-MK"/>
        </w:rPr>
        <w:t>од 10 години со поднесување на б</w:t>
      </w:r>
      <w:r w:rsidR="00066C67">
        <w:rPr>
          <w:rFonts w:ascii="StobiSerif Regular" w:hAnsi="StobiSerif Regular"/>
          <w:sz w:val="24"/>
          <w:szCs w:val="24"/>
          <w:lang w:val="mk-MK"/>
        </w:rPr>
        <w:t>арање за продолжување и плаќање на соодветни такси.</w:t>
      </w:r>
    </w:p>
    <w:p w:rsidR="00474340" w:rsidRPr="00C41F90" w:rsidRDefault="00474340">
      <w:pPr>
        <w:rPr>
          <w:rFonts w:ascii="StobiSerif Regular" w:hAnsi="StobiSerif Regular"/>
          <w:sz w:val="24"/>
          <w:szCs w:val="24"/>
          <w:lang w:val="mk-MK"/>
        </w:rPr>
      </w:pPr>
      <w:r w:rsidRPr="00474340">
        <w:rPr>
          <w:rFonts w:ascii="StobiSerif Bold" w:hAnsi="StobiSerif Bold"/>
          <w:sz w:val="24"/>
          <w:szCs w:val="24"/>
          <w:lang w:val="mk-MK"/>
        </w:rPr>
        <w:lastRenderedPageBreak/>
        <w:t>Постапка меѓународна регистрација на трговска марка</w:t>
      </w:r>
    </w:p>
    <w:p w:rsidR="00474340" w:rsidRDefault="00474340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Постапката за меѓународна регистрација на трговска марка започнува со поднесување </w:t>
      </w:r>
      <w:r w:rsidR="00B85296">
        <w:rPr>
          <w:rFonts w:ascii="StobiSerif Regular" w:hAnsi="StobiSerif Regular"/>
          <w:sz w:val="24"/>
          <w:szCs w:val="24"/>
          <w:lang w:val="mk-MK"/>
        </w:rPr>
        <w:t>п</w:t>
      </w:r>
      <w:r w:rsidR="00E6047A">
        <w:rPr>
          <w:rFonts w:ascii="StobiSerif Regular" w:hAnsi="StobiSerif Regular"/>
          <w:sz w:val="24"/>
          <w:szCs w:val="24"/>
          <w:lang w:val="mk-MK"/>
        </w:rPr>
        <w:t xml:space="preserve">ријава за меѓународна регистрација на трговска марка </w:t>
      </w:r>
      <w:r w:rsidR="00D8614C">
        <w:rPr>
          <w:rFonts w:ascii="StobiSerif Regular" w:hAnsi="StobiSerif Regular"/>
          <w:sz w:val="24"/>
          <w:szCs w:val="24"/>
          <w:lang w:val="mk-MK"/>
        </w:rPr>
        <w:t>пред Државниот завод за индустриска сопственост на Република Северна Македонија.</w:t>
      </w:r>
    </w:p>
    <w:p w:rsidR="00474340" w:rsidRDefault="00E6047A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Пријава</w:t>
      </w:r>
      <w:r w:rsidR="00474340">
        <w:rPr>
          <w:rFonts w:ascii="StobiSerif Regular" w:hAnsi="StobiSerif Regular"/>
          <w:sz w:val="24"/>
          <w:szCs w:val="24"/>
          <w:lang w:val="mk-MK"/>
        </w:rPr>
        <w:t xml:space="preserve"> за меѓународна регистрација на трговска марка може да </w:t>
      </w:r>
      <w:r w:rsidR="00D8614C">
        <w:rPr>
          <w:rFonts w:ascii="StobiSerif Regular" w:hAnsi="StobiSerif Regular"/>
          <w:sz w:val="24"/>
          <w:szCs w:val="24"/>
          <w:lang w:val="mk-MK"/>
        </w:rPr>
        <w:t>поднесе физичко лице кое е државјанин на Република Северна Македонија или кое има престојувалиште на територијата на Република Северна Македонија или правно лице кое има сериозно и стварно претпријатие на територијата на Република Северна Македонија.</w:t>
      </w:r>
    </w:p>
    <w:p w:rsidR="00E6047A" w:rsidRDefault="00E6047A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Пријавата се поднесува на англиски или француски јазик.</w:t>
      </w:r>
    </w:p>
    <w:p w:rsidR="00E6047A" w:rsidRPr="00817627" w:rsidRDefault="00B85296">
      <w:pPr>
        <w:rPr>
          <w:rFonts w:ascii="StobiSerif Bold" w:hAnsi="StobiSerif Bold"/>
          <w:sz w:val="24"/>
          <w:szCs w:val="24"/>
          <w:lang w:val="mk-MK"/>
        </w:rPr>
      </w:pPr>
      <w:r>
        <w:rPr>
          <w:rFonts w:ascii="StobiSerif Bold" w:hAnsi="StobiSerif Bold"/>
          <w:sz w:val="24"/>
          <w:szCs w:val="24"/>
          <w:lang w:val="mk-MK"/>
        </w:rPr>
        <w:t>Содржина на п</w:t>
      </w:r>
      <w:r w:rsidR="00E6047A" w:rsidRPr="00817627">
        <w:rPr>
          <w:rFonts w:ascii="StobiSerif Bold" w:hAnsi="StobiSerif Bold"/>
          <w:sz w:val="24"/>
          <w:szCs w:val="24"/>
          <w:lang w:val="mk-MK"/>
        </w:rPr>
        <w:t>ријавата</w:t>
      </w:r>
      <w:r w:rsidR="00817627">
        <w:rPr>
          <w:rFonts w:ascii="StobiSerif Bold" w:hAnsi="StobiSerif Bold"/>
          <w:sz w:val="24"/>
          <w:szCs w:val="24"/>
          <w:lang w:val="mk-MK"/>
        </w:rPr>
        <w:t xml:space="preserve"> </w:t>
      </w:r>
      <w:r w:rsidR="00E6047A" w:rsidRPr="00817627">
        <w:rPr>
          <w:rFonts w:ascii="StobiSerif Bold" w:hAnsi="StobiSerif Bold"/>
          <w:sz w:val="24"/>
          <w:szCs w:val="24"/>
          <w:lang w:val="mk-MK"/>
        </w:rPr>
        <w:t>за меѓународна регистрација</w:t>
      </w:r>
    </w:p>
    <w:p w:rsidR="00E6047A" w:rsidRDefault="00E6047A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Пријавата мора да содржи</w:t>
      </w:r>
      <w:r w:rsidR="00324197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B85296">
        <w:rPr>
          <w:rFonts w:ascii="StobiSerif Regular" w:hAnsi="StobiSerif Regular"/>
          <w:sz w:val="24"/>
          <w:szCs w:val="24"/>
          <w:lang w:val="mk-MK"/>
        </w:rPr>
        <w:t>б</w:t>
      </w:r>
      <w:r>
        <w:rPr>
          <w:rFonts w:ascii="StobiSerif Regular" w:hAnsi="StobiSerif Regular"/>
          <w:sz w:val="24"/>
          <w:szCs w:val="24"/>
          <w:lang w:val="mk-MK"/>
        </w:rPr>
        <w:t>арање за меѓународно регистрирање на трговска марка на Образец МТМ-4</w:t>
      </w:r>
      <w:r w:rsidR="00324197">
        <w:rPr>
          <w:rFonts w:ascii="StobiSerif Regular" w:hAnsi="StobiSerif Regular"/>
          <w:sz w:val="24"/>
          <w:szCs w:val="24"/>
          <w:lang w:val="mk-MK"/>
        </w:rPr>
        <w:t>.</w:t>
      </w:r>
    </w:p>
    <w:p w:rsidR="00324197" w:rsidRDefault="00324197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Кон </w:t>
      </w:r>
      <w:r w:rsidR="006E4139">
        <w:rPr>
          <w:rFonts w:ascii="StobiSerif Regular" w:hAnsi="StobiSerif Regular"/>
          <w:sz w:val="24"/>
          <w:szCs w:val="24"/>
          <w:lang w:val="mk-MK"/>
        </w:rPr>
        <w:t>б</w:t>
      </w:r>
      <w:r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 на трговска марка се поднесува:</w:t>
      </w:r>
    </w:p>
    <w:p w:rsidR="00324197" w:rsidRPr="00324197" w:rsidRDefault="00324197" w:rsidP="00324197">
      <w:pPr>
        <w:pStyle w:val="ListParagraph"/>
        <w:numPr>
          <w:ilvl w:val="0"/>
          <w:numId w:val="2"/>
        </w:numPr>
        <w:rPr>
          <w:rFonts w:ascii="StobiSerif Regular" w:hAnsi="StobiSerif Regular"/>
          <w:sz w:val="24"/>
          <w:szCs w:val="24"/>
          <w:lang w:val="mk-MK"/>
        </w:rPr>
      </w:pPr>
      <w:r w:rsidRPr="00324197">
        <w:rPr>
          <w:rFonts w:ascii="StobiSerif Regular" w:hAnsi="StobiSerif Regular"/>
          <w:sz w:val="24"/>
          <w:szCs w:val="24"/>
          <w:lang w:val="mk-MK"/>
        </w:rPr>
        <w:t>Изглед на знакот ако знакот е фигуративен</w:t>
      </w:r>
      <w:r w:rsidR="001D5471">
        <w:rPr>
          <w:rFonts w:ascii="StobiSerif Regular" w:hAnsi="StobiSerif Regular"/>
          <w:sz w:val="24"/>
          <w:szCs w:val="24"/>
          <w:lang w:val="mk-MK"/>
        </w:rPr>
        <w:t>,</w:t>
      </w:r>
      <w:r w:rsidRPr="00324197">
        <w:rPr>
          <w:rFonts w:ascii="StobiSerif Regular" w:hAnsi="StobiSerif Regular"/>
          <w:sz w:val="24"/>
          <w:szCs w:val="24"/>
          <w:lang w:val="mk-MK"/>
        </w:rPr>
        <w:t xml:space="preserve"> во три примероци</w:t>
      </w:r>
    </w:p>
    <w:p w:rsidR="00324197" w:rsidRPr="00324197" w:rsidRDefault="00324197" w:rsidP="00324197">
      <w:pPr>
        <w:pStyle w:val="ListParagraph"/>
        <w:numPr>
          <w:ilvl w:val="0"/>
          <w:numId w:val="2"/>
        </w:numPr>
        <w:rPr>
          <w:rFonts w:ascii="StobiSerif Regular" w:hAnsi="StobiSerif Regular"/>
          <w:sz w:val="24"/>
          <w:szCs w:val="24"/>
          <w:lang w:val="mk-MK"/>
        </w:rPr>
      </w:pPr>
      <w:r w:rsidRPr="00324197">
        <w:rPr>
          <w:rFonts w:ascii="StobiSerif Regular" w:hAnsi="StobiSerif Regular"/>
          <w:sz w:val="24"/>
          <w:szCs w:val="24"/>
          <w:lang w:val="mk-MK"/>
        </w:rPr>
        <w:t>Список на производи и услуги на англиски или француски јазик доколку недостасува простор во обра</w:t>
      </w:r>
      <w:r w:rsidR="00B85296">
        <w:rPr>
          <w:rFonts w:ascii="StobiSerif Regular" w:hAnsi="StobiSerif Regular"/>
          <w:sz w:val="24"/>
          <w:szCs w:val="24"/>
          <w:lang w:val="mk-MK"/>
        </w:rPr>
        <w:t>зецот на б</w:t>
      </w:r>
      <w:r w:rsidR="005550D7"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</w:t>
      </w:r>
      <w:r w:rsidRPr="00324197">
        <w:rPr>
          <w:rFonts w:ascii="StobiSerif Regular" w:hAnsi="StobiSerif Regular"/>
          <w:sz w:val="24"/>
          <w:szCs w:val="24"/>
          <w:lang w:val="mk-MK"/>
        </w:rPr>
        <w:t xml:space="preserve"> на трговск</w:t>
      </w:r>
      <w:r w:rsidR="005550D7">
        <w:rPr>
          <w:rFonts w:ascii="StobiSerif Regular" w:hAnsi="StobiSerif Regular"/>
          <w:sz w:val="24"/>
          <w:szCs w:val="24"/>
          <w:lang w:val="mk-MK"/>
        </w:rPr>
        <w:t>а</w:t>
      </w:r>
      <w:r w:rsidRPr="00324197">
        <w:rPr>
          <w:rFonts w:ascii="StobiSerif Regular" w:hAnsi="StobiSerif Regular"/>
          <w:sz w:val="24"/>
          <w:szCs w:val="24"/>
          <w:lang w:val="mk-MK"/>
        </w:rPr>
        <w:t xml:space="preserve"> марка</w:t>
      </w:r>
    </w:p>
    <w:p w:rsidR="00324197" w:rsidRPr="00324197" w:rsidRDefault="00324197" w:rsidP="00324197">
      <w:pPr>
        <w:pStyle w:val="ListParagraph"/>
        <w:numPr>
          <w:ilvl w:val="0"/>
          <w:numId w:val="2"/>
        </w:numPr>
        <w:rPr>
          <w:rFonts w:ascii="StobiSerif Regular" w:hAnsi="StobiSerif Regular"/>
          <w:sz w:val="24"/>
          <w:szCs w:val="24"/>
          <w:lang w:val="mk-MK"/>
        </w:rPr>
      </w:pPr>
      <w:r w:rsidRPr="00324197">
        <w:rPr>
          <w:rFonts w:ascii="StobiSerif Regular" w:hAnsi="StobiSerif Regular"/>
          <w:sz w:val="24"/>
          <w:szCs w:val="24"/>
          <w:lang w:val="mk-MK"/>
        </w:rPr>
        <w:t>Доказ за п</w:t>
      </w:r>
      <w:r w:rsidR="00B85296">
        <w:rPr>
          <w:rFonts w:ascii="StobiSerif Regular" w:hAnsi="StobiSerif Regular"/>
          <w:sz w:val="24"/>
          <w:szCs w:val="24"/>
          <w:lang w:val="mk-MK"/>
        </w:rPr>
        <w:t>латена такса за поднесување на б</w:t>
      </w:r>
      <w:r w:rsidRPr="00324197">
        <w:rPr>
          <w:rFonts w:ascii="StobiSerif Regular" w:hAnsi="StobiSerif Regular"/>
          <w:sz w:val="24"/>
          <w:szCs w:val="24"/>
          <w:lang w:val="mk-MK"/>
        </w:rPr>
        <w:t xml:space="preserve">арањето </w:t>
      </w:r>
      <w:r w:rsidR="005550D7">
        <w:rPr>
          <w:rFonts w:ascii="StobiSerif Regular" w:hAnsi="StobiSerif Regular"/>
          <w:sz w:val="24"/>
          <w:szCs w:val="24"/>
          <w:lang w:val="mk-MK"/>
        </w:rPr>
        <w:t xml:space="preserve">пред Заводот </w:t>
      </w:r>
      <w:r w:rsidRPr="00324197">
        <w:rPr>
          <w:rFonts w:ascii="StobiSerif Regular" w:hAnsi="StobiSerif Regular"/>
          <w:sz w:val="24"/>
          <w:szCs w:val="24"/>
          <w:lang w:val="mk-MK"/>
        </w:rPr>
        <w:t>и такси согласно Мадрискиот договор и Протоколот на Мадридскиот договор</w:t>
      </w:r>
    </w:p>
    <w:p w:rsidR="00E6047A" w:rsidRPr="00324197" w:rsidRDefault="00324197" w:rsidP="00324197">
      <w:pPr>
        <w:pStyle w:val="ListParagraph"/>
        <w:numPr>
          <w:ilvl w:val="0"/>
          <w:numId w:val="2"/>
        </w:numPr>
        <w:rPr>
          <w:rFonts w:ascii="StobiSerif Regular" w:hAnsi="StobiSerif Regular"/>
          <w:sz w:val="24"/>
          <w:szCs w:val="24"/>
          <w:lang w:val="mk-MK"/>
        </w:rPr>
      </w:pPr>
      <w:r w:rsidRPr="00324197">
        <w:rPr>
          <w:rFonts w:ascii="StobiSerif Regular" w:hAnsi="StobiSerif Regular"/>
          <w:sz w:val="24"/>
          <w:szCs w:val="24"/>
          <w:lang w:val="mk-MK"/>
        </w:rPr>
        <w:t>Уредно полномошно ако пријавата се поднесува преку застапник</w:t>
      </w:r>
    </w:p>
    <w:p w:rsidR="00D8614C" w:rsidRPr="00547845" w:rsidRDefault="00B85296">
      <w:pPr>
        <w:rPr>
          <w:rFonts w:ascii="StobiSerif Bold" w:hAnsi="StobiSerif Bold"/>
          <w:sz w:val="24"/>
          <w:szCs w:val="24"/>
          <w:lang w:val="mk-MK"/>
        </w:rPr>
      </w:pPr>
      <w:r>
        <w:rPr>
          <w:rFonts w:ascii="StobiSerif Bold" w:hAnsi="StobiSerif Bold"/>
          <w:sz w:val="24"/>
          <w:szCs w:val="24"/>
          <w:lang w:val="mk-MK"/>
        </w:rPr>
        <w:t>Услов за поднесување п</w:t>
      </w:r>
      <w:r w:rsidR="005550D7">
        <w:rPr>
          <w:rFonts w:ascii="StobiSerif Bold" w:hAnsi="StobiSerif Bold"/>
          <w:sz w:val="24"/>
          <w:szCs w:val="24"/>
          <w:lang w:val="mk-MK"/>
        </w:rPr>
        <w:t>ријава</w:t>
      </w:r>
      <w:r w:rsidR="00D8614C" w:rsidRPr="00547845">
        <w:rPr>
          <w:rFonts w:ascii="StobiSerif Bold" w:hAnsi="StobiSerif Bold"/>
          <w:sz w:val="24"/>
          <w:szCs w:val="24"/>
          <w:lang w:val="mk-MK"/>
        </w:rPr>
        <w:t xml:space="preserve"> за меѓун</w:t>
      </w:r>
      <w:r w:rsidR="00547845">
        <w:rPr>
          <w:rFonts w:ascii="StobiSerif Bold" w:hAnsi="StobiSerif Bold"/>
          <w:sz w:val="24"/>
          <w:szCs w:val="24"/>
          <w:lang w:val="mk-MK"/>
        </w:rPr>
        <w:t>ародно регистрирање</w:t>
      </w:r>
      <w:r w:rsidR="00D8614C" w:rsidRPr="00547845">
        <w:rPr>
          <w:rFonts w:ascii="StobiSerif Bold" w:hAnsi="StobiSerif Bold"/>
          <w:sz w:val="24"/>
          <w:szCs w:val="24"/>
          <w:lang w:val="mk-MK"/>
        </w:rPr>
        <w:t xml:space="preserve"> на трговска марка</w:t>
      </w:r>
    </w:p>
    <w:p w:rsidR="00D8614C" w:rsidRDefault="00F04FBF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Пријава</w:t>
      </w:r>
      <w:r w:rsidR="00547845">
        <w:rPr>
          <w:rFonts w:ascii="StobiSerif Regular" w:hAnsi="StobiSerif Regular"/>
          <w:sz w:val="24"/>
          <w:szCs w:val="24"/>
          <w:lang w:val="mk-MK"/>
        </w:rPr>
        <w:t xml:space="preserve"> за меѓународна регистрација на трговска марка се поднесува врз основа на национална пријава или регистрација на таа </w:t>
      </w:r>
      <w:r w:rsidR="005550D7">
        <w:rPr>
          <w:rFonts w:ascii="StobiSerif Regular" w:hAnsi="StobiSerif Regular"/>
          <w:sz w:val="24"/>
          <w:szCs w:val="24"/>
          <w:lang w:val="mk-MK"/>
        </w:rPr>
        <w:t>трговска марка. Значи пред да ја</w:t>
      </w:r>
      <w:r w:rsidR="00547845">
        <w:rPr>
          <w:rFonts w:ascii="StobiSerif Regular" w:hAnsi="StobiSerif Regular"/>
          <w:sz w:val="24"/>
          <w:szCs w:val="24"/>
          <w:lang w:val="mk-MK"/>
        </w:rPr>
        <w:t xml:space="preserve"> поднесе </w:t>
      </w:r>
      <w:r w:rsidR="00B85296">
        <w:rPr>
          <w:rFonts w:ascii="StobiSerif Regular" w:hAnsi="StobiSerif Regular"/>
          <w:sz w:val="24"/>
          <w:szCs w:val="24"/>
          <w:lang w:val="mk-MK"/>
        </w:rPr>
        <w:t>п</w:t>
      </w:r>
      <w:r w:rsidR="005550D7">
        <w:rPr>
          <w:rFonts w:ascii="StobiSerif Regular" w:hAnsi="StobiSerif Regular"/>
          <w:sz w:val="24"/>
          <w:szCs w:val="24"/>
          <w:lang w:val="mk-MK"/>
        </w:rPr>
        <w:t>ријавата</w:t>
      </w:r>
      <w:r w:rsidR="00FD3F86">
        <w:rPr>
          <w:rFonts w:ascii="StobiSerif Regular" w:hAnsi="StobiSerif Regular"/>
          <w:sz w:val="24"/>
          <w:szCs w:val="24"/>
          <w:lang w:val="mk-MK"/>
        </w:rPr>
        <w:t xml:space="preserve"> за меѓународно регистрирање</w:t>
      </w:r>
      <w:r w:rsidR="00547845">
        <w:rPr>
          <w:rFonts w:ascii="StobiSerif Regular" w:hAnsi="StobiSerif Regular"/>
          <w:sz w:val="24"/>
          <w:szCs w:val="24"/>
          <w:lang w:val="mk-MK"/>
        </w:rPr>
        <w:t xml:space="preserve"> подносителот </w:t>
      </w:r>
      <w:r w:rsidR="00B85296">
        <w:rPr>
          <w:rFonts w:ascii="StobiSerif Regular" w:hAnsi="StobiSerif Regular"/>
          <w:sz w:val="24"/>
          <w:szCs w:val="24"/>
          <w:lang w:val="mk-MK"/>
        </w:rPr>
        <w:t xml:space="preserve">мора </w:t>
      </w:r>
      <w:r w:rsidR="00B85296">
        <w:rPr>
          <w:rFonts w:ascii="StobiSerif Regular" w:hAnsi="StobiSerif Regular"/>
          <w:sz w:val="24"/>
          <w:szCs w:val="24"/>
          <w:lang w:val="mk-MK"/>
        </w:rPr>
        <w:lastRenderedPageBreak/>
        <w:t>прво да поднесе п</w:t>
      </w:r>
      <w:r w:rsidR="00547845">
        <w:rPr>
          <w:rFonts w:ascii="StobiSerif Regular" w:hAnsi="StobiSerif Regular"/>
          <w:sz w:val="24"/>
          <w:szCs w:val="24"/>
          <w:lang w:val="mk-MK"/>
        </w:rPr>
        <w:t xml:space="preserve">ријава за признавање на национална трговска марка или да е носител на национална трговска марка регистрирана пред Државниот завод за индустриска сопственост. </w:t>
      </w:r>
    </w:p>
    <w:p w:rsidR="00411396" w:rsidRDefault="0041139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Во првите 5 години од датата на меѓународнат</w:t>
      </w:r>
      <w:r w:rsidR="005550D7">
        <w:rPr>
          <w:rFonts w:ascii="StobiSerif Regular" w:hAnsi="StobiSerif Regular"/>
          <w:sz w:val="24"/>
          <w:szCs w:val="24"/>
          <w:lang w:val="mk-MK"/>
        </w:rPr>
        <w:t xml:space="preserve">а регистрација меѓународната </w:t>
      </w:r>
      <w:r>
        <w:rPr>
          <w:rFonts w:ascii="StobiSerif Regular" w:hAnsi="StobiSerif Regular"/>
          <w:sz w:val="24"/>
          <w:szCs w:val="24"/>
          <w:lang w:val="mk-MK"/>
        </w:rPr>
        <w:t>трговска марка е поврзана со националната пријава или регистрација.</w:t>
      </w:r>
      <w:r w:rsidR="001440DA">
        <w:rPr>
          <w:rFonts w:ascii="StobiSerif Regular" w:hAnsi="StobiSerif Regular"/>
          <w:sz w:val="24"/>
          <w:szCs w:val="24"/>
          <w:lang w:val="mk-MK"/>
        </w:rPr>
        <w:t xml:space="preserve"> По истекот на 5 (пет) години од датата на меѓународната регистрација меѓународната трговска марка станува независна од основната пријава односно основната регистрација.</w:t>
      </w:r>
    </w:p>
    <w:p w:rsidR="00FD3F86" w:rsidRDefault="0041139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Доколку националната пријава биде одбиена во целост или делумно</w:t>
      </w:r>
      <w:r w:rsidR="005550D7">
        <w:rPr>
          <w:rFonts w:ascii="StobiSerif Regular" w:hAnsi="StobiSerif Regular"/>
          <w:sz w:val="24"/>
          <w:szCs w:val="24"/>
          <w:lang w:val="mk-MK"/>
        </w:rPr>
        <w:t>,</w:t>
      </w:r>
      <w:r>
        <w:rPr>
          <w:rFonts w:ascii="StobiSerif Regular" w:hAnsi="StobiSerif Regular"/>
          <w:sz w:val="24"/>
          <w:szCs w:val="24"/>
          <w:lang w:val="mk-MK"/>
        </w:rPr>
        <w:t xml:space="preserve"> истата судбина ќе ја следи и меѓународната трговска марка, односно меѓународната трговска марка ќе биде избришана или нејзиното важење ќе биде ограничено. </w:t>
      </w:r>
    </w:p>
    <w:p w:rsidR="00411396" w:rsidRDefault="0041139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Доколку националната регистрација во првите 5 години од датата на меѓународната регистрација на меѓународната трговска марка од било која причина престане да важи во целост или делумно и меѓународната трговска марка ќе биде избришана или нејзиното важење ќе биде ограничено.</w:t>
      </w:r>
    </w:p>
    <w:p w:rsidR="00FD3F86" w:rsidRPr="00FD3F86" w:rsidRDefault="00FD3F86">
      <w:pPr>
        <w:rPr>
          <w:rFonts w:ascii="StobiSerif Bold" w:hAnsi="StobiSerif Bold"/>
          <w:sz w:val="24"/>
          <w:szCs w:val="24"/>
          <w:lang w:val="mk-MK"/>
        </w:rPr>
      </w:pPr>
      <w:r w:rsidRPr="00FD3F86">
        <w:rPr>
          <w:rFonts w:ascii="StobiSerif Bold" w:hAnsi="StobiSerif Bold"/>
          <w:sz w:val="24"/>
          <w:szCs w:val="24"/>
          <w:lang w:val="mk-MK"/>
        </w:rPr>
        <w:t>Поднесување и поп</w:t>
      </w:r>
      <w:r w:rsidR="006E4139">
        <w:rPr>
          <w:rFonts w:ascii="StobiSerif Bold" w:hAnsi="StobiSerif Bold"/>
          <w:sz w:val="24"/>
          <w:szCs w:val="24"/>
          <w:lang w:val="mk-MK"/>
        </w:rPr>
        <w:t>олнување на б</w:t>
      </w:r>
      <w:r w:rsidRPr="00FD3F86">
        <w:rPr>
          <w:rFonts w:ascii="StobiSerif Bold" w:hAnsi="StobiSerif Bold"/>
          <w:sz w:val="24"/>
          <w:szCs w:val="24"/>
          <w:lang w:val="mk-MK"/>
        </w:rPr>
        <w:t>арањето</w:t>
      </w:r>
      <w:r w:rsidR="005550D7">
        <w:rPr>
          <w:rFonts w:ascii="StobiSerif Bold" w:hAnsi="StobiSerif Bold"/>
          <w:sz w:val="24"/>
          <w:szCs w:val="24"/>
          <w:lang w:val="mk-MK"/>
        </w:rPr>
        <w:t xml:space="preserve"> за меѓународно регистрирање на трговска марка</w:t>
      </w:r>
    </w:p>
    <w:p w:rsidR="004352C5" w:rsidRDefault="0041139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Барањето за меѓународно регистрирање на трговска марка </w:t>
      </w:r>
      <w:r w:rsidR="00BF72AB">
        <w:rPr>
          <w:rFonts w:ascii="StobiSerif Regular" w:hAnsi="StobiSerif Regular"/>
          <w:sz w:val="24"/>
          <w:szCs w:val="24"/>
          <w:lang w:val="mk-MK"/>
        </w:rPr>
        <w:t xml:space="preserve">МТМ 4 </w:t>
      </w:r>
      <w:r>
        <w:rPr>
          <w:rFonts w:ascii="StobiSerif Regular" w:hAnsi="StobiSerif Regular"/>
          <w:sz w:val="24"/>
          <w:szCs w:val="24"/>
          <w:lang w:val="mk-MK"/>
        </w:rPr>
        <w:t>се поднесува во 3 примероци до Државниот завод за индустриска сопственост.</w:t>
      </w:r>
    </w:p>
    <w:p w:rsidR="005550D7" w:rsidRDefault="005550D7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Образецот МТМ 4 може да се најде на следниот линк:</w:t>
      </w:r>
    </w:p>
    <w:p w:rsidR="005550D7" w:rsidRDefault="0008472D">
      <w:pPr>
        <w:rPr>
          <w:rFonts w:ascii="StobiSerif Regular" w:hAnsi="StobiSerif Regular"/>
          <w:sz w:val="24"/>
          <w:szCs w:val="24"/>
          <w:lang w:val="mk-MK"/>
        </w:rPr>
      </w:pPr>
      <w:hyperlink r:id="rId5" w:history="1">
        <w:r w:rsidR="005550D7" w:rsidRPr="0082209E">
          <w:rPr>
            <w:rStyle w:val="Hyperlink"/>
            <w:rFonts w:ascii="StobiSerif Regular" w:hAnsi="StobiSerif Regular"/>
            <w:sz w:val="24"/>
            <w:szCs w:val="24"/>
            <w:lang w:val="mk-MK"/>
          </w:rPr>
          <w:t>http://www.ippo.gov.mk/docs/xFiles/forms/Trade%20Mark/MTM4-Nov.pdf</w:t>
        </w:r>
      </w:hyperlink>
    </w:p>
    <w:p w:rsidR="00BA33A4" w:rsidRDefault="00B8529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Податоците наведени во б</w:t>
      </w:r>
      <w:r w:rsidR="00BA33A4"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 на трговска марка мора да бидат идентич</w:t>
      </w:r>
      <w:r>
        <w:rPr>
          <w:rFonts w:ascii="StobiSerif Regular" w:hAnsi="StobiSerif Regular"/>
          <w:sz w:val="24"/>
          <w:szCs w:val="24"/>
          <w:lang w:val="mk-MK"/>
        </w:rPr>
        <w:t>ни со податоците наведени во п</w:t>
      </w:r>
      <w:r w:rsidR="00BA33A4">
        <w:rPr>
          <w:rFonts w:ascii="StobiSerif Regular" w:hAnsi="StobiSerif Regular"/>
          <w:sz w:val="24"/>
          <w:szCs w:val="24"/>
          <w:lang w:val="mk-MK"/>
        </w:rPr>
        <w:t xml:space="preserve">ријавата за национална регистрација или во националната регистрација </w:t>
      </w:r>
      <w:r>
        <w:rPr>
          <w:rFonts w:ascii="StobiSerif Regular" w:hAnsi="StobiSerif Regular"/>
          <w:sz w:val="24"/>
          <w:szCs w:val="24"/>
          <w:lang w:val="mk-MK"/>
        </w:rPr>
        <w:t>која е основ за поднесување на б</w:t>
      </w:r>
      <w:r w:rsidR="00BA33A4">
        <w:rPr>
          <w:rFonts w:ascii="StobiSerif Regular" w:hAnsi="StobiSerif Regular"/>
          <w:sz w:val="24"/>
          <w:szCs w:val="24"/>
          <w:lang w:val="mk-MK"/>
        </w:rPr>
        <w:t>арање за меѓународно</w:t>
      </w:r>
      <w:r w:rsidR="00B70B08">
        <w:rPr>
          <w:rFonts w:ascii="StobiSerif Regular" w:hAnsi="StobiSerif Regular"/>
          <w:sz w:val="24"/>
          <w:szCs w:val="24"/>
          <w:lang w:val="mk-MK"/>
        </w:rPr>
        <w:t xml:space="preserve"> регистрирање на трговска марка (ист подносител, идентичен знак, ист или скратен список на производи и услуги).</w:t>
      </w:r>
    </w:p>
    <w:p w:rsidR="00DC2C28" w:rsidRDefault="00DC2C28">
      <w:pPr>
        <w:rPr>
          <w:rFonts w:ascii="StobiSerif Regular" w:hAnsi="StobiSerif Regular"/>
          <w:sz w:val="24"/>
          <w:szCs w:val="24"/>
          <w:lang w:val="mk-MK"/>
        </w:rPr>
      </w:pPr>
    </w:p>
    <w:p w:rsidR="00DC2C28" w:rsidRDefault="00DC2C28">
      <w:pPr>
        <w:rPr>
          <w:rFonts w:ascii="StobiSerif Regular" w:hAnsi="StobiSerif Regular"/>
          <w:sz w:val="24"/>
          <w:szCs w:val="24"/>
          <w:lang w:val="mk-MK"/>
        </w:rPr>
      </w:pPr>
    </w:p>
    <w:p w:rsidR="00B70B08" w:rsidRPr="00BF72AB" w:rsidRDefault="00BF72AB">
      <w:pPr>
        <w:rPr>
          <w:rFonts w:ascii="StobiSerif Bold" w:hAnsi="StobiSerif Bold"/>
          <w:sz w:val="24"/>
          <w:szCs w:val="24"/>
          <w:lang w:val="mk-MK"/>
        </w:rPr>
      </w:pPr>
      <w:r w:rsidRPr="00BF72AB">
        <w:rPr>
          <w:rFonts w:ascii="StobiSerif Bold" w:hAnsi="StobiSerif Bold"/>
          <w:sz w:val="24"/>
          <w:szCs w:val="24"/>
          <w:lang w:val="mk-MK"/>
        </w:rPr>
        <w:lastRenderedPageBreak/>
        <w:t>Упа</w:t>
      </w:r>
      <w:r w:rsidR="006E4139">
        <w:rPr>
          <w:rFonts w:ascii="StobiSerif Bold" w:hAnsi="StobiSerif Bold"/>
          <w:sz w:val="24"/>
          <w:szCs w:val="24"/>
          <w:lang w:val="mk-MK"/>
        </w:rPr>
        <w:t>тство за пополнување на б</w:t>
      </w:r>
      <w:r w:rsidR="00B85296">
        <w:rPr>
          <w:rFonts w:ascii="StobiSerif Bold" w:hAnsi="StobiSerif Bold"/>
          <w:sz w:val="24"/>
          <w:szCs w:val="24"/>
          <w:lang w:val="mk-MK"/>
        </w:rPr>
        <w:t>арање за меѓународно регистрирање на трговска марка</w:t>
      </w:r>
    </w:p>
    <w:p w:rsidR="00BF72AB" w:rsidRPr="00BF72AB" w:rsidRDefault="00BF72AB">
      <w:pPr>
        <w:rPr>
          <w:rFonts w:ascii="StobiSerif Bold" w:hAnsi="StobiSerif Bold"/>
          <w:sz w:val="24"/>
          <w:szCs w:val="24"/>
          <w:lang w:val="mk-MK"/>
        </w:rPr>
      </w:pPr>
      <w:r w:rsidRPr="00BF72AB">
        <w:rPr>
          <w:rFonts w:ascii="StobiSerif Bold" w:hAnsi="StobiSerif Bold"/>
          <w:sz w:val="24"/>
          <w:szCs w:val="24"/>
          <w:lang w:val="mk-MK"/>
        </w:rPr>
        <w:t>Точка 1</w:t>
      </w:r>
    </w:p>
    <w:p w:rsidR="00BF72AB" w:rsidRDefault="00BF72AB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Како држава на потекло се наведува Република Северна Македонија</w:t>
      </w:r>
      <w:r w:rsidR="00DC2C28">
        <w:rPr>
          <w:rFonts w:ascii="StobiSerif Regular" w:hAnsi="StobiSerif Regular"/>
          <w:sz w:val="24"/>
          <w:szCs w:val="24"/>
          <w:lang w:val="mk-MK"/>
        </w:rPr>
        <w:t>.</w:t>
      </w:r>
    </w:p>
    <w:p w:rsidR="00AE4816" w:rsidRPr="00AE4816" w:rsidRDefault="00AE4816">
      <w:pPr>
        <w:rPr>
          <w:rFonts w:ascii="StobiSerif Bold" w:hAnsi="StobiSerif Bold"/>
          <w:sz w:val="24"/>
          <w:szCs w:val="24"/>
          <w:lang w:val="mk-MK"/>
        </w:rPr>
      </w:pPr>
      <w:r w:rsidRPr="00AE4816">
        <w:rPr>
          <w:rFonts w:ascii="StobiSerif Bold" w:hAnsi="StobiSerif Bold"/>
          <w:sz w:val="24"/>
          <w:szCs w:val="24"/>
          <w:lang w:val="mk-MK"/>
        </w:rPr>
        <w:t>Точка 2</w:t>
      </w:r>
    </w:p>
    <w:p w:rsidR="00AE4816" w:rsidRDefault="00AE481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Се означува Мадридски протокол</w:t>
      </w:r>
      <w:r w:rsidR="00DC2C28">
        <w:rPr>
          <w:rFonts w:ascii="StobiSerif Regular" w:hAnsi="StobiSerif Regular"/>
          <w:sz w:val="24"/>
          <w:szCs w:val="24"/>
          <w:lang w:val="mk-MK"/>
        </w:rPr>
        <w:t>.</w:t>
      </w:r>
    </w:p>
    <w:p w:rsidR="00BF72AB" w:rsidRPr="00BF72AB" w:rsidRDefault="00AE4816">
      <w:pPr>
        <w:rPr>
          <w:rFonts w:ascii="StobiSerif Bold" w:hAnsi="StobiSerif Bold"/>
          <w:sz w:val="24"/>
          <w:szCs w:val="24"/>
          <w:lang w:val="mk-MK"/>
        </w:rPr>
      </w:pPr>
      <w:r>
        <w:rPr>
          <w:rFonts w:ascii="StobiSerif Bold" w:hAnsi="StobiSerif Bold"/>
          <w:sz w:val="24"/>
          <w:szCs w:val="24"/>
          <w:lang w:val="mk-MK"/>
        </w:rPr>
        <w:t>Точка 3</w:t>
      </w:r>
    </w:p>
    <w:p w:rsidR="00BF72AB" w:rsidRDefault="00BF72AB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Се наведува презимето и името, односно фирмата на подносителот на пријавата кои треб</w:t>
      </w:r>
      <w:r w:rsidR="00DC2C28">
        <w:rPr>
          <w:rFonts w:ascii="StobiSerif Regular" w:hAnsi="StobiSerif Regular"/>
          <w:sz w:val="24"/>
          <w:szCs w:val="24"/>
          <w:lang w:val="mk-MK"/>
        </w:rPr>
        <w:t>а</w:t>
      </w:r>
      <w:r>
        <w:rPr>
          <w:rFonts w:ascii="StobiSerif Regular" w:hAnsi="StobiSerif Regular"/>
          <w:sz w:val="24"/>
          <w:szCs w:val="24"/>
          <w:lang w:val="mk-MK"/>
        </w:rPr>
        <w:t xml:space="preserve"> да бидат идентични со оние кои се наведени во националната пријава или националната регистрација на трговската марка </w:t>
      </w:r>
      <w:r w:rsidR="00B85296">
        <w:rPr>
          <w:rFonts w:ascii="StobiSerif Regular" w:hAnsi="StobiSerif Regular"/>
          <w:sz w:val="24"/>
          <w:szCs w:val="24"/>
          <w:lang w:val="mk-MK"/>
        </w:rPr>
        <w:t>која е основ за поднесување на б</w:t>
      </w:r>
      <w:r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регистрирање.</w:t>
      </w:r>
    </w:p>
    <w:p w:rsidR="00BF72AB" w:rsidRPr="00AE4816" w:rsidRDefault="00AE4816">
      <w:pPr>
        <w:rPr>
          <w:rFonts w:ascii="StobiSerif Bold" w:hAnsi="StobiSerif Bold"/>
          <w:sz w:val="24"/>
          <w:szCs w:val="24"/>
          <w:lang w:val="mk-MK"/>
        </w:rPr>
      </w:pPr>
      <w:r>
        <w:rPr>
          <w:rFonts w:ascii="StobiSerif Bold" w:hAnsi="StobiSerif Bold"/>
          <w:sz w:val="24"/>
          <w:szCs w:val="24"/>
          <w:lang w:val="mk-MK"/>
        </w:rPr>
        <w:t>Точка 4</w:t>
      </w:r>
    </w:p>
    <w:p w:rsidR="00BF72AB" w:rsidRDefault="00BF72AB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Се наведува адресата ил</w:t>
      </w:r>
      <w:r w:rsidR="00B85296">
        <w:rPr>
          <w:rFonts w:ascii="StobiSerif Regular" w:hAnsi="StobiSerif Regular"/>
          <w:sz w:val="24"/>
          <w:szCs w:val="24"/>
          <w:lang w:val="mk-MK"/>
        </w:rPr>
        <w:t>и седиштето на подносителот на б</w:t>
      </w:r>
      <w:r>
        <w:rPr>
          <w:rFonts w:ascii="StobiSerif Regular" w:hAnsi="StobiSerif Regular"/>
          <w:sz w:val="24"/>
          <w:szCs w:val="24"/>
          <w:lang w:val="mk-MK"/>
        </w:rPr>
        <w:t>арањето</w:t>
      </w:r>
      <w:r w:rsidR="00AE4816">
        <w:rPr>
          <w:rFonts w:ascii="StobiSerif Regular" w:hAnsi="StobiSerif Regular"/>
          <w:sz w:val="24"/>
          <w:szCs w:val="24"/>
          <w:lang w:val="mk-MK"/>
        </w:rPr>
        <w:t xml:space="preserve"> кои треба да бидат идентични со адрес</w:t>
      </w:r>
      <w:r w:rsidR="00F04FBF">
        <w:rPr>
          <w:rFonts w:ascii="StobiSerif Regular" w:hAnsi="StobiSerif Regular"/>
          <w:sz w:val="24"/>
          <w:szCs w:val="24"/>
          <w:lang w:val="mk-MK"/>
        </w:rPr>
        <w:t>а</w:t>
      </w:r>
      <w:r w:rsidR="00AE4816">
        <w:rPr>
          <w:rFonts w:ascii="StobiSerif Regular" w:hAnsi="StobiSerif Regular"/>
          <w:sz w:val="24"/>
          <w:szCs w:val="24"/>
          <w:lang w:val="mk-MK"/>
        </w:rPr>
        <w:t>та или седиштето во</w:t>
      </w:r>
      <w:r w:rsidR="00AE4816" w:rsidRPr="00AE4816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AE4816">
        <w:rPr>
          <w:rFonts w:ascii="StobiSerif Regular" w:hAnsi="StobiSerif Regular"/>
          <w:sz w:val="24"/>
          <w:szCs w:val="24"/>
          <w:lang w:val="mk-MK"/>
        </w:rPr>
        <w:t xml:space="preserve">националната пријава или националната регистрација на трговската марка </w:t>
      </w:r>
      <w:r w:rsidR="00B85296">
        <w:rPr>
          <w:rFonts w:ascii="StobiSerif Regular" w:hAnsi="StobiSerif Regular"/>
          <w:sz w:val="24"/>
          <w:szCs w:val="24"/>
          <w:lang w:val="mk-MK"/>
        </w:rPr>
        <w:t>која е основ за поднесување на б</w:t>
      </w:r>
      <w:r w:rsidR="00AE4816"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регистрирање.</w:t>
      </w:r>
    </w:p>
    <w:p w:rsidR="00AE4816" w:rsidRDefault="00AE481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Исто така треба да се наведе е-маил адреса и број на телефон на подносителот на барањето.</w:t>
      </w:r>
    </w:p>
    <w:p w:rsidR="00AE4816" w:rsidRDefault="00AE481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Доколку станува збор за два или повеќе подносители треба да се наведат податоци за сите подносители посебно.</w:t>
      </w:r>
    </w:p>
    <w:p w:rsidR="00BF72AB" w:rsidRPr="00AE4816" w:rsidRDefault="00AE4816">
      <w:pPr>
        <w:rPr>
          <w:rFonts w:ascii="StobiSerif Bold" w:hAnsi="StobiSerif Bold"/>
          <w:sz w:val="24"/>
          <w:szCs w:val="24"/>
          <w:lang w:val="mk-MK"/>
        </w:rPr>
      </w:pPr>
      <w:r w:rsidRPr="00AE4816">
        <w:rPr>
          <w:rFonts w:ascii="StobiSerif Bold" w:hAnsi="StobiSerif Bold"/>
          <w:sz w:val="24"/>
          <w:szCs w:val="24"/>
          <w:lang w:val="mk-MK"/>
        </w:rPr>
        <w:t>Точка 5</w:t>
      </w:r>
    </w:p>
    <w:p w:rsidR="00AE4816" w:rsidRDefault="00B8529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Доколку б</w:t>
      </w:r>
      <w:r w:rsidR="00AE4816">
        <w:rPr>
          <w:rFonts w:ascii="StobiSerif Regular" w:hAnsi="StobiSerif Regular"/>
          <w:sz w:val="24"/>
          <w:szCs w:val="24"/>
          <w:lang w:val="mk-MK"/>
        </w:rPr>
        <w:t>арањето се поднесува преку застапник се наведуваат податоци за застапникот и бројот под кој е запишан во Листата на застапници. Застапникот мора да биде впишан во регистарот на заста</w:t>
      </w:r>
      <w:r>
        <w:rPr>
          <w:rFonts w:ascii="StobiSerif Regular" w:hAnsi="StobiSerif Regular"/>
          <w:sz w:val="24"/>
          <w:szCs w:val="24"/>
          <w:lang w:val="mk-MK"/>
        </w:rPr>
        <w:t>пници што го води Заводот. Кон б</w:t>
      </w:r>
      <w:r w:rsidR="00AE4816">
        <w:rPr>
          <w:rFonts w:ascii="StobiSerif Regular" w:hAnsi="StobiSerif Regular"/>
          <w:sz w:val="24"/>
          <w:szCs w:val="24"/>
          <w:lang w:val="mk-MK"/>
        </w:rPr>
        <w:t>арањето мора да се достави полномошно од застапникот.</w:t>
      </w:r>
    </w:p>
    <w:p w:rsidR="00AE4816" w:rsidRDefault="00AE481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Доколку застапник не е назначен, ова поле останува празно.</w:t>
      </w:r>
    </w:p>
    <w:p w:rsidR="00AE4816" w:rsidRPr="009733C0" w:rsidRDefault="00AE4816">
      <w:pPr>
        <w:rPr>
          <w:rFonts w:ascii="StobiSerif Bold" w:hAnsi="StobiSerif Bold"/>
          <w:sz w:val="24"/>
          <w:szCs w:val="24"/>
          <w:lang w:val="mk-MK"/>
        </w:rPr>
      </w:pPr>
      <w:r w:rsidRPr="009733C0">
        <w:rPr>
          <w:rFonts w:ascii="StobiSerif Bold" w:hAnsi="StobiSerif Bold"/>
          <w:sz w:val="24"/>
          <w:szCs w:val="24"/>
          <w:lang w:val="mk-MK"/>
        </w:rPr>
        <w:lastRenderedPageBreak/>
        <w:t>Точка 6</w:t>
      </w:r>
    </w:p>
    <w:p w:rsidR="00AE4816" w:rsidRDefault="00AE481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Како дата на поднесување на пријавата се наведува датата на националната пријава </w:t>
      </w:r>
      <w:r w:rsidR="00B85296">
        <w:rPr>
          <w:rFonts w:ascii="StobiSerif Regular" w:hAnsi="StobiSerif Regular"/>
          <w:sz w:val="24"/>
          <w:szCs w:val="24"/>
          <w:lang w:val="mk-MK"/>
        </w:rPr>
        <w:t>која е основ за поднесување на б</w:t>
      </w:r>
      <w:r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 на трговската марка.</w:t>
      </w:r>
    </w:p>
    <w:p w:rsidR="00AE4816" w:rsidRDefault="00AE481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Како </w:t>
      </w:r>
      <w:r w:rsidR="009733C0">
        <w:rPr>
          <w:rFonts w:ascii="StobiSerif Regular" w:hAnsi="StobiSerif Regular"/>
          <w:sz w:val="24"/>
          <w:szCs w:val="24"/>
          <w:lang w:val="mk-MK"/>
        </w:rPr>
        <w:t xml:space="preserve">број на пријава се наведува ТМ бројот на националната пријава </w:t>
      </w:r>
      <w:r w:rsidR="00B85296">
        <w:rPr>
          <w:rFonts w:ascii="StobiSerif Regular" w:hAnsi="StobiSerif Regular"/>
          <w:sz w:val="24"/>
          <w:szCs w:val="24"/>
          <w:lang w:val="mk-MK"/>
        </w:rPr>
        <w:t>која е основ за поднесување на б</w:t>
      </w:r>
      <w:r w:rsidR="009733C0"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 на трговската марка.</w:t>
      </w:r>
    </w:p>
    <w:p w:rsidR="009733C0" w:rsidRDefault="009733C0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Как</w:t>
      </w:r>
      <w:r w:rsidR="00B85296">
        <w:rPr>
          <w:rFonts w:ascii="StobiSerif Regular" w:hAnsi="StobiSerif Regular"/>
          <w:sz w:val="24"/>
          <w:szCs w:val="24"/>
          <w:lang w:val="mk-MK"/>
        </w:rPr>
        <w:t>о регистарски број се наведува р</w:t>
      </w:r>
      <w:r>
        <w:rPr>
          <w:rFonts w:ascii="StobiSerif Regular" w:hAnsi="StobiSerif Regular"/>
          <w:sz w:val="24"/>
          <w:szCs w:val="24"/>
          <w:lang w:val="mk-MK"/>
        </w:rPr>
        <w:t xml:space="preserve">егистарскиот број на националната трговска марка доколку трговската марка </w:t>
      </w:r>
      <w:r w:rsidR="00B85296">
        <w:rPr>
          <w:rFonts w:ascii="StobiSerif Regular" w:hAnsi="StobiSerif Regular"/>
          <w:sz w:val="24"/>
          <w:szCs w:val="24"/>
          <w:lang w:val="mk-MK"/>
        </w:rPr>
        <w:t>која е основ за поднесување на б</w:t>
      </w:r>
      <w:r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 е веќе регистрирана во Заводот.</w:t>
      </w:r>
    </w:p>
    <w:p w:rsidR="009733C0" w:rsidRPr="009733C0" w:rsidRDefault="009733C0">
      <w:pPr>
        <w:rPr>
          <w:rFonts w:ascii="StobiSerif Bold" w:hAnsi="StobiSerif Bold"/>
          <w:sz w:val="24"/>
          <w:szCs w:val="24"/>
          <w:lang w:val="mk-MK"/>
        </w:rPr>
      </w:pPr>
      <w:r w:rsidRPr="009733C0">
        <w:rPr>
          <w:rFonts w:ascii="StobiSerif Bold" w:hAnsi="StobiSerif Bold"/>
          <w:sz w:val="24"/>
          <w:szCs w:val="24"/>
          <w:lang w:val="mk-MK"/>
        </w:rPr>
        <w:t>Точка 7</w:t>
      </w:r>
    </w:p>
    <w:p w:rsidR="009733C0" w:rsidRDefault="009733C0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Право на првенство од националната пријава може да се побара доколку од денот на поднесува</w:t>
      </w:r>
      <w:r w:rsidR="00DC2C28">
        <w:rPr>
          <w:rFonts w:ascii="StobiSerif Regular" w:hAnsi="StobiSerif Regular"/>
          <w:sz w:val="24"/>
          <w:szCs w:val="24"/>
          <w:lang w:val="mk-MK"/>
        </w:rPr>
        <w:t>ње</w:t>
      </w:r>
      <w:r>
        <w:rPr>
          <w:rFonts w:ascii="StobiSerif Regular" w:hAnsi="StobiSerif Regular"/>
          <w:sz w:val="24"/>
          <w:szCs w:val="24"/>
          <w:lang w:val="mk-MK"/>
        </w:rPr>
        <w:t xml:space="preserve"> на националната приј</w:t>
      </w:r>
      <w:r w:rsidR="00B85296">
        <w:rPr>
          <w:rFonts w:ascii="StobiSerif Regular" w:hAnsi="StobiSerif Regular"/>
          <w:sz w:val="24"/>
          <w:szCs w:val="24"/>
          <w:lang w:val="mk-MK"/>
        </w:rPr>
        <w:t>ава до денот на поднесување на б</w:t>
      </w:r>
      <w:r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 на трговската марка не се изминати повеќе од 6 месеци. Во тој случај се на</w:t>
      </w:r>
      <w:r w:rsidR="00DC2C28">
        <w:rPr>
          <w:rFonts w:ascii="StobiSerif Regular" w:hAnsi="StobiSerif Regular"/>
          <w:sz w:val="24"/>
          <w:szCs w:val="24"/>
          <w:lang w:val="mk-MK"/>
        </w:rPr>
        <w:t>ведува датумот</w:t>
      </w:r>
      <w:r>
        <w:rPr>
          <w:rFonts w:ascii="StobiSerif Regular" w:hAnsi="StobiSerif Regular"/>
          <w:sz w:val="24"/>
          <w:szCs w:val="24"/>
          <w:lang w:val="mk-MK"/>
        </w:rPr>
        <w:t>, државата и бројот на првата односно националната пријава.</w:t>
      </w:r>
    </w:p>
    <w:p w:rsidR="009733C0" w:rsidRDefault="009733C0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Во случа</w:t>
      </w:r>
      <w:r w:rsidR="00DC2C28">
        <w:rPr>
          <w:rFonts w:ascii="StobiSerif Regular" w:hAnsi="StobiSerif Regular"/>
          <w:sz w:val="24"/>
          <w:szCs w:val="24"/>
          <w:lang w:val="mk-MK"/>
        </w:rPr>
        <w:t>ј да е изминат рокот од 6 месеци</w:t>
      </w:r>
      <w:r>
        <w:rPr>
          <w:rFonts w:ascii="StobiSerif Regular" w:hAnsi="StobiSerif Regular"/>
          <w:sz w:val="24"/>
          <w:szCs w:val="24"/>
          <w:lang w:val="mk-MK"/>
        </w:rPr>
        <w:t xml:space="preserve"> ова поле останува празно.</w:t>
      </w:r>
    </w:p>
    <w:p w:rsidR="009733C0" w:rsidRPr="003C69E2" w:rsidRDefault="009733C0">
      <w:pPr>
        <w:rPr>
          <w:rFonts w:ascii="StobiSerif Bold" w:hAnsi="StobiSerif Bold"/>
          <w:sz w:val="24"/>
          <w:szCs w:val="24"/>
          <w:lang w:val="mk-MK"/>
        </w:rPr>
      </w:pPr>
      <w:r w:rsidRPr="003C69E2">
        <w:rPr>
          <w:rFonts w:ascii="StobiSerif Bold" w:hAnsi="StobiSerif Bold"/>
          <w:sz w:val="24"/>
          <w:szCs w:val="24"/>
          <w:lang w:val="mk-MK"/>
        </w:rPr>
        <w:t>Точка 8</w:t>
      </w:r>
    </w:p>
    <w:p w:rsidR="009A45CF" w:rsidRDefault="009A45CF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Во квадратот од левата страна со димензии 8 см х 8 см треба да се внесе знакот кој треба да биде идентичен со знакот од националната пријава или националната регистрација </w:t>
      </w:r>
      <w:r w:rsidR="00B85296">
        <w:rPr>
          <w:rFonts w:ascii="StobiSerif Regular" w:hAnsi="StobiSerif Regular"/>
          <w:sz w:val="24"/>
          <w:szCs w:val="24"/>
          <w:lang w:val="mk-MK"/>
        </w:rPr>
        <w:t>која е основ за поднесување на б</w:t>
      </w:r>
      <w:r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 на трговската марка.</w:t>
      </w:r>
    </w:p>
    <w:p w:rsidR="009733C0" w:rsidRDefault="009A45CF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Доколку знакот е вербален со обични букви се запишува зборот/зборовите.</w:t>
      </w:r>
    </w:p>
    <w:p w:rsidR="009A45CF" w:rsidRDefault="009A45CF">
      <w:pPr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  <w:lang w:val="mk-MK"/>
        </w:rPr>
        <w:t>Доколку знакот е фигуративен или тродимензионален изгледот на знакот треба да се налепи во определениот квадрат во барањето или да се внесе по електронски пат (</w:t>
      </w:r>
      <w:r>
        <w:rPr>
          <w:rFonts w:ascii="StobiSerif Regular" w:hAnsi="StobiSerif Regular"/>
          <w:sz w:val="24"/>
          <w:szCs w:val="24"/>
        </w:rPr>
        <w:t xml:space="preserve">NitroPDFProfessionalEnterprise8). </w:t>
      </w:r>
      <w:r w:rsidR="00B85296">
        <w:rPr>
          <w:rFonts w:ascii="StobiSerif Regular" w:hAnsi="StobiSerif Regular"/>
          <w:sz w:val="24"/>
          <w:szCs w:val="24"/>
          <w:lang w:val="mk-MK"/>
        </w:rPr>
        <w:t>Кон б</w:t>
      </w:r>
      <w:r>
        <w:rPr>
          <w:rFonts w:ascii="StobiSerif Regular" w:hAnsi="StobiSerif Regular"/>
          <w:sz w:val="24"/>
          <w:szCs w:val="24"/>
          <w:lang w:val="mk-MK"/>
        </w:rPr>
        <w:t>арањето покрај изгл</w:t>
      </w:r>
      <w:r w:rsidR="00B85296">
        <w:rPr>
          <w:rFonts w:ascii="StobiSerif Regular" w:hAnsi="StobiSerif Regular"/>
          <w:sz w:val="24"/>
          <w:szCs w:val="24"/>
          <w:lang w:val="mk-MK"/>
        </w:rPr>
        <w:t>едот на знакот кој е внесен во б</w:t>
      </w:r>
      <w:r>
        <w:rPr>
          <w:rFonts w:ascii="StobiSerif Regular" w:hAnsi="StobiSerif Regular"/>
          <w:sz w:val="24"/>
          <w:szCs w:val="24"/>
          <w:lang w:val="mk-MK"/>
        </w:rPr>
        <w:t>арањето</w:t>
      </w:r>
      <w:r w:rsidR="00DC2C28">
        <w:rPr>
          <w:rFonts w:ascii="StobiSerif Regular" w:hAnsi="StobiSerif Regular"/>
          <w:sz w:val="24"/>
          <w:szCs w:val="24"/>
          <w:lang w:val="mk-MK"/>
        </w:rPr>
        <w:t>,</w:t>
      </w:r>
      <w:r>
        <w:rPr>
          <w:rFonts w:ascii="StobiSerif Regular" w:hAnsi="StobiSerif Regular"/>
          <w:sz w:val="24"/>
          <w:szCs w:val="24"/>
          <w:lang w:val="mk-MK"/>
        </w:rPr>
        <w:t xml:space="preserve"> треба да се достават </w:t>
      </w:r>
      <w:r>
        <w:rPr>
          <w:rFonts w:ascii="StobiSerif Regular" w:hAnsi="StobiSerif Regular"/>
          <w:sz w:val="24"/>
          <w:szCs w:val="24"/>
          <w:lang w:val="mk-MK"/>
        </w:rPr>
        <w:lastRenderedPageBreak/>
        <w:t>дополнително уште три примероци од знакот во иста големина (не поголеми од 8 см х 8 см).</w:t>
      </w:r>
    </w:p>
    <w:p w:rsidR="003C69E2" w:rsidRPr="005843F2" w:rsidRDefault="003C69E2">
      <w:pPr>
        <w:rPr>
          <w:rFonts w:ascii="StobiSerif Bold" w:hAnsi="StobiSerif Bold"/>
          <w:sz w:val="24"/>
          <w:szCs w:val="24"/>
          <w:lang w:val="mk-MK"/>
        </w:rPr>
      </w:pPr>
      <w:r w:rsidRPr="005843F2">
        <w:rPr>
          <w:rFonts w:ascii="StobiSerif Bold" w:hAnsi="StobiSerif Bold"/>
          <w:sz w:val="24"/>
          <w:szCs w:val="24"/>
          <w:lang w:val="mk-MK"/>
        </w:rPr>
        <w:t>Точка 9</w:t>
      </w:r>
    </w:p>
    <w:p w:rsidR="005843F2" w:rsidRDefault="005843F2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Доколку знакот е во боја се наведуваат сите бои кои ги содржи знакот, а кои се наведени и во националната пријава или националната регистрација </w:t>
      </w:r>
      <w:r w:rsidR="00B85296">
        <w:rPr>
          <w:rFonts w:ascii="StobiSerif Regular" w:hAnsi="StobiSerif Regular"/>
          <w:sz w:val="24"/>
          <w:szCs w:val="24"/>
          <w:lang w:val="mk-MK"/>
        </w:rPr>
        <w:t>која е основ за поднесување на б</w:t>
      </w:r>
      <w:r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 на трговската марка, преведени на англиски или француски јазик.</w:t>
      </w:r>
    </w:p>
    <w:p w:rsidR="005843F2" w:rsidRPr="00E466BA" w:rsidRDefault="005843F2">
      <w:pPr>
        <w:rPr>
          <w:rFonts w:ascii="StobiSerif Bold" w:hAnsi="StobiSerif Bold"/>
          <w:sz w:val="24"/>
          <w:szCs w:val="24"/>
          <w:lang w:val="mk-MK"/>
        </w:rPr>
      </w:pPr>
      <w:r w:rsidRPr="00E466BA">
        <w:rPr>
          <w:rFonts w:ascii="StobiSerif Bold" w:hAnsi="StobiSerif Bold"/>
          <w:sz w:val="24"/>
          <w:szCs w:val="24"/>
          <w:lang w:val="mk-MK"/>
        </w:rPr>
        <w:t>Точка 10</w:t>
      </w:r>
    </w:p>
    <w:p w:rsidR="005843F2" w:rsidRDefault="005843F2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Доколку знакот е тродимензионален, се означува ова поле со штиклирање.</w:t>
      </w:r>
    </w:p>
    <w:p w:rsidR="005843F2" w:rsidRPr="00DC2C28" w:rsidRDefault="005843F2">
      <w:pPr>
        <w:rPr>
          <w:rFonts w:ascii="StobiSerif Bold" w:hAnsi="StobiSerif Bold"/>
          <w:sz w:val="24"/>
          <w:szCs w:val="24"/>
          <w:lang w:val="mk-MK"/>
        </w:rPr>
      </w:pPr>
      <w:r w:rsidRPr="00DC2C28">
        <w:rPr>
          <w:rFonts w:ascii="StobiSerif Bold" w:hAnsi="StobiSerif Bold"/>
          <w:sz w:val="24"/>
          <w:szCs w:val="24"/>
          <w:lang w:val="mk-MK"/>
        </w:rPr>
        <w:t>Точка 11</w:t>
      </w:r>
    </w:p>
    <w:p w:rsidR="00DC2C28" w:rsidRDefault="00DC2C28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Подносителот на </w:t>
      </w:r>
      <w:r w:rsidR="00B85296">
        <w:rPr>
          <w:rFonts w:ascii="StobiSerif Regular" w:hAnsi="StobiSerif Regular"/>
          <w:sz w:val="24"/>
          <w:szCs w:val="24"/>
          <w:lang w:val="mk-MK"/>
        </w:rPr>
        <w:t>б</w:t>
      </w:r>
      <w:r>
        <w:rPr>
          <w:rFonts w:ascii="StobiSerif Regular" w:hAnsi="StobiSerif Regular"/>
          <w:sz w:val="24"/>
          <w:szCs w:val="24"/>
          <w:lang w:val="mk-MK"/>
        </w:rPr>
        <w:t>арањето за меѓународно регистрирање на трговската марка може во барањето да наведе транслитерација на трговската марка.</w:t>
      </w:r>
    </w:p>
    <w:p w:rsidR="005843F2" w:rsidRPr="00A927F3" w:rsidRDefault="005843F2">
      <w:pPr>
        <w:rPr>
          <w:rFonts w:ascii="StobiSerif Bold" w:hAnsi="StobiSerif Bold"/>
          <w:sz w:val="24"/>
          <w:szCs w:val="24"/>
          <w:lang w:val="mk-MK"/>
        </w:rPr>
      </w:pPr>
      <w:r w:rsidRPr="00A927F3">
        <w:rPr>
          <w:rFonts w:ascii="StobiSerif Bold" w:hAnsi="StobiSerif Bold"/>
          <w:sz w:val="24"/>
          <w:szCs w:val="24"/>
          <w:lang w:val="mk-MK"/>
        </w:rPr>
        <w:t>Точка 12</w:t>
      </w:r>
    </w:p>
    <w:p w:rsidR="005843F2" w:rsidRDefault="005843F2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Подносителот на </w:t>
      </w:r>
      <w:r w:rsidR="00B85296">
        <w:rPr>
          <w:rFonts w:ascii="StobiSerif Regular" w:hAnsi="StobiSerif Regular"/>
          <w:sz w:val="24"/>
          <w:szCs w:val="24"/>
          <w:lang w:val="mk-MK"/>
        </w:rPr>
        <w:t>б</w:t>
      </w:r>
      <w:r>
        <w:rPr>
          <w:rFonts w:ascii="StobiSerif Regular" w:hAnsi="StobiSerif Regular"/>
          <w:sz w:val="24"/>
          <w:szCs w:val="24"/>
          <w:lang w:val="mk-MK"/>
        </w:rPr>
        <w:t xml:space="preserve">арањето за меѓународно регистрирање на трговската марка може во барањето да го </w:t>
      </w:r>
      <w:r w:rsidR="00DC2C28">
        <w:rPr>
          <w:rFonts w:ascii="StobiSerif Regular" w:hAnsi="StobiSerif Regular"/>
          <w:sz w:val="24"/>
          <w:szCs w:val="24"/>
          <w:lang w:val="mk-MK"/>
        </w:rPr>
        <w:t xml:space="preserve">наведе преводот на знакот на </w:t>
      </w:r>
      <w:r>
        <w:rPr>
          <w:rFonts w:ascii="StobiSerif Regular" w:hAnsi="StobiSerif Regular"/>
          <w:sz w:val="24"/>
          <w:szCs w:val="24"/>
          <w:lang w:val="mk-MK"/>
        </w:rPr>
        <w:t>англиски или француски јазик.</w:t>
      </w:r>
    </w:p>
    <w:p w:rsidR="005843F2" w:rsidRPr="00A927F3" w:rsidRDefault="005843F2">
      <w:pPr>
        <w:rPr>
          <w:rFonts w:ascii="StobiSerif Bold" w:hAnsi="StobiSerif Bold"/>
          <w:sz w:val="24"/>
          <w:szCs w:val="24"/>
          <w:lang w:val="mk-MK"/>
        </w:rPr>
      </w:pPr>
      <w:r w:rsidRPr="00A927F3">
        <w:rPr>
          <w:rFonts w:ascii="StobiSerif Bold" w:hAnsi="StobiSerif Bold"/>
          <w:sz w:val="24"/>
          <w:szCs w:val="24"/>
          <w:lang w:val="mk-MK"/>
        </w:rPr>
        <w:t>Точка 13</w:t>
      </w:r>
    </w:p>
    <w:p w:rsidR="005843F2" w:rsidRDefault="005843F2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Доколку станува збор за </w:t>
      </w:r>
      <w:r w:rsidR="001440DA">
        <w:rPr>
          <w:rFonts w:ascii="StobiSerif Regular" w:hAnsi="StobiSerif Regular"/>
          <w:sz w:val="24"/>
          <w:szCs w:val="24"/>
          <w:lang w:val="mk-MK"/>
        </w:rPr>
        <w:t>колективна или сертификатна трговска марка се означува соодветното поле.</w:t>
      </w:r>
    </w:p>
    <w:p w:rsidR="001440DA" w:rsidRPr="00255EF1" w:rsidRDefault="001440DA">
      <w:pPr>
        <w:rPr>
          <w:rFonts w:ascii="StobiSerif Bold" w:hAnsi="StobiSerif Bold"/>
          <w:sz w:val="24"/>
          <w:szCs w:val="24"/>
          <w:lang w:val="mk-MK"/>
        </w:rPr>
      </w:pPr>
      <w:r w:rsidRPr="00255EF1">
        <w:rPr>
          <w:rFonts w:ascii="StobiSerif Bold" w:hAnsi="StobiSerif Bold"/>
          <w:sz w:val="24"/>
          <w:szCs w:val="24"/>
          <w:lang w:val="mk-MK"/>
        </w:rPr>
        <w:t>Точка 14</w:t>
      </w:r>
    </w:p>
    <w:p w:rsidR="00DC3F1A" w:rsidRDefault="00DC3F1A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Доколку </w:t>
      </w:r>
      <w:r w:rsidR="00943FE3">
        <w:rPr>
          <w:rFonts w:ascii="StobiSerif Regular" w:hAnsi="StobiSerif Regular"/>
          <w:sz w:val="24"/>
          <w:szCs w:val="24"/>
          <w:lang w:val="mk-MK"/>
        </w:rPr>
        <w:t>в</w:t>
      </w:r>
      <w:r w:rsidR="00B85296">
        <w:rPr>
          <w:rFonts w:ascii="StobiSerif Regular" w:hAnsi="StobiSerif Regular"/>
          <w:sz w:val="24"/>
          <w:szCs w:val="24"/>
          <w:lang w:val="mk-MK"/>
        </w:rPr>
        <w:t>о б</w:t>
      </w:r>
      <w:r w:rsidR="00943FE3">
        <w:rPr>
          <w:rFonts w:ascii="StobiSerif Regular" w:hAnsi="StobiSerif Regular"/>
          <w:sz w:val="24"/>
          <w:szCs w:val="24"/>
          <w:lang w:val="mk-MK"/>
        </w:rPr>
        <w:t xml:space="preserve">арањето </w:t>
      </w:r>
      <w:r>
        <w:rPr>
          <w:rFonts w:ascii="StobiSerif Regular" w:hAnsi="StobiSerif Regular"/>
          <w:sz w:val="24"/>
          <w:szCs w:val="24"/>
          <w:lang w:val="mk-MK"/>
        </w:rPr>
        <w:t xml:space="preserve">нема простор </w:t>
      </w:r>
      <w:r w:rsidR="00943FE3">
        <w:rPr>
          <w:rFonts w:ascii="StobiSerif Regular" w:hAnsi="StobiSerif Regular"/>
          <w:sz w:val="24"/>
          <w:szCs w:val="24"/>
          <w:lang w:val="mk-MK"/>
        </w:rPr>
        <w:t xml:space="preserve">во точка 14 да се испише </w:t>
      </w:r>
      <w:r w:rsidR="00CB3A7F">
        <w:rPr>
          <w:rFonts w:ascii="StobiSerif Regular" w:hAnsi="StobiSerif Regular"/>
          <w:sz w:val="24"/>
          <w:szCs w:val="24"/>
          <w:lang w:val="mk-MK"/>
        </w:rPr>
        <w:t xml:space="preserve">списокот на производи и/или </w:t>
      </w:r>
      <w:r w:rsidR="00943FE3">
        <w:rPr>
          <w:rFonts w:ascii="StobiSerif Regular" w:hAnsi="StobiSerif Regular"/>
          <w:sz w:val="24"/>
          <w:szCs w:val="24"/>
          <w:lang w:val="mk-MK"/>
        </w:rPr>
        <w:t>услуги</w:t>
      </w:r>
      <w:r>
        <w:rPr>
          <w:rFonts w:ascii="StobiSerif Regular" w:hAnsi="StobiSerif Regular"/>
          <w:sz w:val="24"/>
          <w:szCs w:val="24"/>
          <w:lang w:val="mk-MK"/>
        </w:rPr>
        <w:t xml:space="preserve">, </w:t>
      </w:r>
      <w:r w:rsidR="00943FE3">
        <w:rPr>
          <w:rFonts w:ascii="StobiSerif Regular" w:hAnsi="StobiSerif Regular"/>
          <w:sz w:val="24"/>
          <w:szCs w:val="24"/>
          <w:lang w:val="mk-MK"/>
        </w:rPr>
        <w:t xml:space="preserve">списокот </w:t>
      </w:r>
      <w:r>
        <w:rPr>
          <w:rFonts w:ascii="StobiSerif Regular" w:hAnsi="StobiSerif Regular"/>
          <w:sz w:val="24"/>
          <w:szCs w:val="24"/>
          <w:lang w:val="mk-MK"/>
        </w:rPr>
        <w:t>треба да се достави во прилог кон барањето во три примероци.</w:t>
      </w:r>
    </w:p>
    <w:p w:rsidR="00DC3F1A" w:rsidRDefault="00DC3F1A" w:rsidP="00DC3F1A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Списокот на производи </w:t>
      </w:r>
      <w:r w:rsidR="00F04FBF">
        <w:rPr>
          <w:rFonts w:ascii="StobiSerif Regular" w:hAnsi="StobiSerif Regular"/>
          <w:sz w:val="24"/>
          <w:szCs w:val="24"/>
          <w:lang w:val="mk-MK"/>
        </w:rPr>
        <w:t xml:space="preserve">и/или </w:t>
      </w:r>
      <w:r>
        <w:rPr>
          <w:rFonts w:ascii="StobiSerif Regular" w:hAnsi="StobiSerif Regular"/>
          <w:sz w:val="24"/>
          <w:szCs w:val="24"/>
          <w:lang w:val="mk-MK"/>
        </w:rPr>
        <w:t>услуги мора да биде идентичен или потесен од списокот во националната пријава или националната регистрација</w:t>
      </w:r>
      <w:r w:rsidRPr="00DC3F1A">
        <w:rPr>
          <w:rFonts w:ascii="StobiSerif Regular" w:hAnsi="StobiSerif Regular"/>
          <w:sz w:val="24"/>
          <w:szCs w:val="24"/>
          <w:lang w:val="mk-MK"/>
        </w:rPr>
        <w:t xml:space="preserve"> </w:t>
      </w:r>
      <w:r>
        <w:rPr>
          <w:rFonts w:ascii="StobiSerif Regular" w:hAnsi="StobiSerif Regular"/>
          <w:sz w:val="24"/>
          <w:szCs w:val="24"/>
          <w:lang w:val="mk-MK"/>
        </w:rPr>
        <w:t xml:space="preserve">која е </w:t>
      </w:r>
      <w:r w:rsidR="00B85296">
        <w:rPr>
          <w:rFonts w:ascii="StobiSerif Regular" w:hAnsi="StobiSerif Regular"/>
          <w:sz w:val="24"/>
          <w:szCs w:val="24"/>
          <w:lang w:val="mk-MK"/>
        </w:rPr>
        <w:t>основ за поднесување на п</w:t>
      </w:r>
      <w:r>
        <w:rPr>
          <w:rFonts w:ascii="StobiSerif Regular" w:hAnsi="StobiSerif Regular"/>
          <w:sz w:val="24"/>
          <w:szCs w:val="24"/>
          <w:lang w:val="mk-MK"/>
        </w:rPr>
        <w:t xml:space="preserve">ријавата за меѓународно регистрирање на </w:t>
      </w:r>
      <w:r>
        <w:rPr>
          <w:rFonts w:ascii="StobiSerif Regular" w:hAnsi="StobiSerif Regular"/>
          <w:sz w:val="24"/>
          <w:szCs w:val="24"/>
          <w:lang w:val="mk-MK"/>
        </w:rPr>
        <w:lastRenderedPageBreak/>
        <w:t>трговската марка. Списокот не смее да содржи производи/услуги кои не се содржани во националната пријава или националната регистрација.</w:t>
      </w:r>
    </w:p>
    <w:p w:rsidR="00DC3F1A" w:rsidRDefault="00DC3F1A" w:rsidP="00DC3F1A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Прво се наведува бројот на класата, а потоа производите односно услугите опфатени со таа класа. Списокот на производи и услуги се поднесува на англиски или француски јазик и при преводот пожелно е да се користат термините од Ничанската класификација на производи и услуги. </w:t>
      </w:r>
    </w:p>
    <w:p w:rsidR="00DE2283" w:rsidRDefault="00DE2283" w:rsidP="00DC3F1A">
      <w:pPr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  <w:lang w:val="mk-MK"/>
        </w:rPr>
        <w:t>Македонскиот превод на Ничанската класификација е достапен на линкот</w:t>
      </w:r>
      <w:r>
        <w:rPr>
          <w:rFonts w:ascii="StobiSerif Regular" w:hAnsi="StobiSerif Regular"/>
          <w:sz w:val="24"/>
          <w:szCs w:val="24"/>
        </w:rPr>
        <w:t>:</w:t>
      </w:r>
    </w:p>
    <w:p w:rsidR="00943FE3" w:rsidRDefault="0008472D" w:rsidP="00DC3F1A">
      <w:pPr>
        <w:rPr>
          <w:rFonts w:ascii="StobiSerif Regular" w:hAnsi="StobiSerif Regular"/>
          <w:sz w:val="24"/>
          <w:szCs w:val="24"/>
          <w:lang w:val="mk-MK"/>
        </w:rPr>
      </w:pPr>
      <w:hyperlink r:id="rId6" w:history="1">
        <w:r w:rsidR="008B413D" w:rsidRPr="0082209E">
          <w:rPr>
            <w:rStyle w:val="Hyperlink"/>
            <w:rFonts w:ascii="StobiSerif Regular" w:hAnsi="StobiSerif Regular"/>
            <w:sz w:val="24"/>
            <w:szCs w:val="24"/>
          </w:rPr>
          <w:t>http://ippo.gov.mk/MK/TrgovskiMarki.aspx?ln=MK&amp;sid=105</w:t>
        </w:r>
      </w:hyperlink>
    </w:p>
    <w:p w:rsidR="00DE2283" w:rsidRDefault="00DE2283" w:rsidP="00DC3F1A">
      <w:pPr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Ничанската класификација на англиски или француски јазик е достапна на линкот: </w:t>
      </w:r>
      <w:hyperlink r:id="rId7" w:history="1">
        <w:r w:rsidRPr="0082209E">
          <w:rPr>
            <w:rStyle w:val="Hyperlink"/>
            <w:rFonts w:ascii="StobiSerif Regular" w:hAnsi="StobiSerif Regular"/>
            <w:sz w:val="24"/>
            <w:szCs w:val="24"/>
            <w:lang w:val="mk-MK"/>
          </w:rPr>
          <w:t>https://www.wipo.int/classifications/nice/en/</w:t>
        </w:r>
      </w:hyperlink>
    </w:p>
    <w:p w:rsidR="00DE2283" w:rsidRDefault="00D911E5" w:rsidP="00DC3F1A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Корисни</w:t>
      </w:r>
      <w:r w:rsidR="00DE2283">
        <w:rPr>
          <w:rFonts w:ascii="StobiSerif Regular" w:hAnsi="StobiSerif Regular"/>
          <w:sz w:val="24"/>
          <w:szCs w:val="24"/>
          <w:lang w:val="mk-MK"/>
        </w:rPr>
        <w:t xml:space="preserve"> линк</w:t>
      </w:r>
      <w:r>
        <w:rPr>
          <w:rFonts w:ascii="StobiSerif Regular" w:hAnsi="StobiSerif Regular"/>
          <w:sz w:val="24"/>
          <w:szCs w:val="24"/>
          <w:lang w:val="mk-MK"/>
        </w:rPr>
        <w:t>ови</w:t>
      </w:r>
      <w:r w:rsidR="00DE2283">
        <w:rPr>
          <w:rFonts w:ascii="StobiSerif Regular" w:hAnsi="StobiSerif Regular"/>
          <w:sz w:val="24"/>
          <w:szCs w:val="24"/>
          <w:lang w:val="mk-MK"/>
        </w:rPr>
        <w:t xml:space="preserve"> за утв</w:t>
      </w:r>
      <w:r w:rsidR="00624210">
        <w:rPr>
          <w:rFonts w:ascii="StobiSerif Regular" w:hAnsi="StobiSerif Regular"/>
          <w:sz w:val="24"/>
          <w:szCs w:val="24"/>
          <w:lang w:val="mk-MK"/>
        </w:rPr>
        <w:t>р</w:t>
      </w:r>
      <w:r w:rsidR="00DE2283">
        <w:rPr>
          <w:rFonts w:ascii="StobiSerif Regular" w:hAnsi="StobiSerif Regular"/>
          <w:sz w:val="24"/>
          <w:szCs w:val="24"/>
          <w:lang w:val="mk-MK"/>
        </w:rPr>
        <w:t>дување на соодветни термини според Ничанската класификација:</w:t>
      </w:r>
    </w:p>
    <w:p w:rsidR="00DE2283" w:rsidRDefault="0008472D" w:rsidP="00DC3F1A">
      <w:pPr>
        <w:rPr>
          <w:rFonts w:ascii="StobiSerif Regular" w:hAnsi="StobiSerif Regular"/>
          <w:sz w:val="24"/>
          <w:szCs w:val="24"/>
          <w:lang w:val="mk-MK"/>
        </w:rPr>
      </w:pPr>
      <w:hyperlink r:id="rId8" w:history="1">
        <w:r w:rsidR="004573AA" w:rsidRPr="0082209E">
          <w:rPr>
            <w:rStyle w:val="Hyperlink"/>
            <w:rFonts w:ascii="StobiSerif Regular" w:hAnsi="StobiSerif Regular"/>
            <w:sz w:val="24"/>
            <w:szCs w:val="24"/>
            <w:lang w:val="mk-MK"/>
          </w:rPr>
          <w:t>https://webaccess.wipo.int/mgs/index.jsp?lang=en</w:t>
        </w:r>
      </w:hyperlink>
    </w:p>
    <w:p w:rsidR="00D911E5" w:rsidRDefault="0008472D" w:rsidP="00DC3F1A">
      <w:pPr>
        <w:rPr>
          <w:rFonts w:ascii="StobiSerif Regular" w:hAnsi="StobiSerif Regular"/>
          <w:sz w:val="24"/>
          <w:szCs w:val="24"/>
          <w:lang w:val="mk-MK"/>
        </w:rPr>
      </w:pPr>
      <w:hyperlink r:id="rId9" w:history="1">
        <w:r w:rsidR="00D911E5" w:rsidRPr="0082209E">
          <w:rPr>
            <w:rStyle w:val="Hyperlink"/>
            <w:rFonts w:ascii="StobiSerif Regular" w:hAnsi="StobiSerif Regular"/>
            <w:sz w:val="24"/>
            <w:szCs w:val="24"/>
            <w:lang w:val="mk-MK"/>
          </w:rPr>
          <w:t>https://tmclass.tmdn.org/ec2/</w:t>
        </w:r>
      </w:hyperlink>
    </w:p>
    <w:p w:rsidR="00A927F3" w:rsidRPr="00C53584" w:rsidRDefault="00255EF1">
      <w:pPr>
        <w:rPr>
          <w:rFonts w:ascii="StobiSerif Bold" w:hAnsi="StobiSerif Bold"/>
          <w:sz w:val="24"/>
          <w:szCs w:val="24"/>
          <w:lang w:val="mk-MK"/>
        </w:rPr>
      </w:pPr>
      <w:r w:rsidRPr="00C53584">
        <w:rPr>
          <w:rFonts w:ascii="StobiSerif Bold" w:hAnsi="StobiSerif Bold"/>
          <w:sz w:val="24"/>
          <w:szCs w:val="24"/>
          <w:lang w:val="mk-MK"/>
        </w:rPr>
        <w:t>Точка 15</w:t>
      </w:r>
    </w:p>
    <w:p w:rsidR="00DD7C5A" w:rsidRDefault="00DD7C5A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Меѓународна заштита може да се побара само за земји кои се членки на Мадридскиот договор и Мадридскиот протокол.</w:t>
      </w:r>
    </w:p>
    <w:p w:rsidR="00DD7C5A" w:rsidRDefault="00DD7C5A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Списоко</w:t>
      </w:r>
      <w:r w:rsidR="00DC2C28">
        <w:rPr>
          <w:rFonts w:ascii="StobiSerif Regular" w:hAnsi="StobiSerif Regular"/>
          <w:sz w:val="24"/>
          <w:szCs w:val="24"/>
          <w:lang w:val="mk-MK"/>
        </w:rPr>
        <w:t>т</w:t>
      </w:r>
      <w:r>
        <w:rPr>
          <w:rFonts w:ascii="StobiSerif Regular" w:hAnsi="StobiSerif Regular"/>
          <w:sz w:val="24"/>
          <w:szCs w:val="24"/>
          <w:lang w:val="mk-MK"/>
        </w:rPr>
        <w:t xml:space="preserve"> на членки на Мадридскиот договор и Мадрид</w:t>
      </w:r>
      <w:r w:rsidR="00DC2C28">
        <w:rPr>
          <w:rFonts w:ascii="StobiSerif Regular" w:hAnsi="StobiSerif Regular"/>
          <w:sz w:val="24"/>
          <w:szCs w:val="24"/>
          <w:lang w:val="mk-MK"/>
        </w:rPr>
        <w:t>скиот протокол може да се најде</w:t>
      </w:r>
      <w:r>
        <w:rPr>
          <w:rFonts w:ascii="StobiSerif Regular" w:hAnsi="StobiSerif Regular"/>
          <w:sz w:val="24"/>
          <w:szCs w:val="24"/>
          <w:lang w:val="mk-MK"/>
        </w:rPr>
        <w:t xml:space="preserve"> на следниот линк:</w:t>
      </w:r>
    </w:p>
    <w:p w:rsidR="00DD7C5A" w:rsidRDefault="0008472D">
      <w:pPr>
        <w:rPr>
          <w:rFonts w:ascii="StobiSerif Regular" w:hAnsi="StobiSerif Regular"/>
          <w:sz w:val="24"/>
          <w:szCs w:val="24"/>
          <w:lang w:val="mk-MK"/>
        </w:rPr>
      </w:pPr>
      <w:hyperlink r:id="rId10" w:history="1">
        <w:r w:rsidR="004573AA" w:rsidRPr="0082209E">
          <w:rPr>
            <w:rStyle w:val="Hyperlink"/>
            <w:rFonts w:ascii="StobiSerif Regular" w:hAnsi="StobiSerif Regular"/>
            <w:sz w:val="24"/>
            <w:szCs w:val="24"/>
            <w:lang w:val="mk-MK"/>
          </w:rPr>
          <w:t>https://www.wipo.int/export/sites/www/treaties/en/documents/pdf/madrid_marks.pdf</w:t>
        </w:r>
      </w:hyperlink>
    </w:p>
    <w:p w:rsidR="00624210" w:rsidRDefault="006E4139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Во оваа точка од б</w:t>
      </w:r>
      <w:r w:rsidR="00624210">
        <w:rPr>
          <w:rFonts w:ascii="StobiSerif Regular" w:hAnsi="StobiSerif Regular"/>
          <w:sz w:val="24"/>
          <w:szCs w:val="24"/>
          <w:lang w:val="mk-MK"/>
        </w:rPr>
        <w:t>арањето се означуваат земјите за кои се бара меѓународна заштита. Сите наведени земји се членки на Мадридскиот протокол или истовремено се членки и на Мадридскиот договор и Мадридскиот протокол.</w:t>
      </w:r>
    </w:p>
    <w:p w:rsidR="00DC2C28" w:rsidRDefault="00624210">
      <w:pPr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Доколку </w:t>
      </w:r>
      <w:r w:rsidR="00DD7C5A">
        <w:rPr>
          <w:rFonts w:ascii="StobiSerif Regular" w:hAnsi="StobiSerif Regular"/>
          <w:sz w:val="24"/>
          <w:szCs w:val="24"/>
          <w:lang w:val="mk-MK"/>
        </w:rPr>
        <w:t xml:space="preserve">се бара заштита за </w:t>
      </w:r>
      <w:r>
        <w:rPr>
          <w:rFonts w:ascii="StobiSerif Regular" w:hAnsi="StobiSerif Regular"/>
          <w:sz w:val="24"/>
          <w:szCs w:val="24"/>
          <w:lang w:val="mk-MK"/>
        </w:rPr>
        <w:t>некоја земја членка на Мадридскиот договор/Мадридскиот протокол</w:t>
      </w:r>
      <w:r w:rsidR="00DD7C5A">
        <w:rPr>
          <w:rFonts w:ascii="StobiSerif Regular" w:hAnsi="StobiSerif Regular"/>
          <w:sz w:val="24"/>
          <w:szCs w:val="24"/>
          <w:lang w:val="mk-MK"/>
        </w:rPr>
        <w:t>,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DD7C5A">
        <w:rPr>
          <w:rFonts w:ascii="StobiSerif Regular" w:hAnsi="StobiSerif Regular"/>
          <w:sz w:val="24"/>
          <w:szCs w:val="24"/>
          <w:lang w:val="mk-MK"/>
        </w:rPr>
        <w:t xml:space="preserve">а истата недостасува во образецот, се </w:t>
      </w:r>
      <w:r w:rsidR="00DD7C5A">
        <w:rPr>
          <w:rFonts w:ascii="StobiSerif Regular" w:hAnsi="StobiSerif Regular"/>
          <w:sz w:val="24"/>
          <w:szCs w:val="24"/>
          <w:lang w:val="mk-MK"/>
        </w:rPr>
        <w:lastRenderedPageBreak/>
        <w:t>допишува називот на таа земја и нејзиниот код во точка 15 од барањето</w:t>
      </w:r>
      <w:r w:rsidR="00C53584">
        <w:rPr>
          <w:rFonts w:ascii="StobiSerif Regular" w:hAnsi="StobiSerif Regular"/>
          <w:sz w:val="24"/>
          <w:szCs w:val="24"/>
          <w:lang w:val="mk-MK"/>
        </w:rPr>
        <w:t xml:space="preserve"> и  се штиклира</w:t>
      </w:r>
      <w:r w:rsidR="00DD7C5A">
        <w:rPr>
          <w:rFonts w:ascii="StobiSerif Regular" w:hAnsi="StobiSerif Regular"/>
          <w:sz w:val="24"/>
          <w:szCs w:val="24"/>
          <w:lang w:val="mk-MK"/>
        </w:rPr>
        <w:t>.</w:t>
      </w:r>
    </w:p>
    <w:p w:rsidR="0071460D" w:rsidRDefault="0071460D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Доколку се бара заштита за Соединети Американски Држави кон барањето треба да се приложи пополнет формулар ММ18 во три примероци. Формуларот е достапен на линкот: </w:t>
      </w:r>
    </w:p>
    <w:p w:rsidR="0071460D" w:rsidRDefault="0071460D">
      <w:pPr>
        <w:rPr>
          <w:rFonts w:ascii="StobiSerif Regular" w:hAnsi="StobiSerif Regular"/>
          <w:sz w:val="24"/>
          <w:szCs w:val="24"/>
          <w:lang w:val="mk-MK"/>
        </w:rPr>
      </w:pPr>
      <w:hyperlink r:id="rId11" w:history="1">
        <w:r w:rsidRPr="0091608E">
          <w:rPr>
            <w:rStyle w:val="Hyperlink"/>
            <w:rFonts w:ascii="StobiSerif Regular" w:hAnsi="StobiSerif Regular"/>
            <w:sz w:val="24"/>
            <w:szCs w:val="24"/>
            <w:lang w:val="mk-MK"/>
          </w:rPr>
          <w:t>https://www.wipo.int/madrid/en/forms/</w:t>
        </w:r>
      </w:hyperlink>
    </w:p>
    <w:p w:rsidR="00C53584" w:rsidRPr="00DC2C28" w:rsidRDefault="00C53584">
      <w:pPr>
        <w:rPr>
          <w:rFonts w:ascii="StobiSerif Regular" w:hAnsi="StobiSerif Regular"/>
          <w:sz w:val="24"/>
          <w:szCs w:val="24"/>
          <w:lang w:val="mk-MK"/>
        </w:rPr>
      </w:pPr>
      <w:r w:rsidRPr="00BF2242">
        <w:rPr>
          <w:rFonts w:ascii="StobiSerif Bold" w:hAnsi="StobiSerif Bold"/>
          <w:sz w:val="24"/>
          <w:szCs w:val="24"/>
          <w:lang w:val="mk-MK"/>
        </w:rPr>
        <w:t>Точка 16</w:t>
      </w:r>
    </w:p>
    <w:p w:rsidR="00C53584" w:rsidRDefault="00555B28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Во оваа точка се означува износот на таксите кои </w:t>
      </w:r>
      <w:r w:rsidR="00E63DCF">
        <w:rPr>
          <w:rFonts w:ascii="StobiSerif Regular" w:hAnsi="StobiSerif Regular"/>
          <w:sz w:val="24"/>
          <w:szCs w:val="24"/>
          <w:lang w:val="mk-MK"/>
        </w:rPr>
        <w:t>треба да се платат</w:t>
      </w:r>
      <w:r>
        <w:rPr>
          <w:rFonts w:ascii="StobiSerif Regular" w:hAnsi="StobiSerif Regular"/>
          <w:sz w:val="24"/>
          <w:szCs w:val="24"/>
          <w:lang w:val="mk-MK"/>
        </w:rPr>
        <w:t xml:space="preserve"> пред Меѓународното биро на Светската организација за интелектуална сопственост:</w:t>
      </w:r>
    </w:p>
    <w:p w:rsidR="00555B28" w:rsidRDefault="00555B28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а) основната такса во зависност дали знакот е во боја или не</w:t>
      </w:r>
    </w:p>
    <w:p w:rsidR="00555B28" w:rsidRDefault="00555B28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б) дополнителна такса за секоја класа над третата</w:t>
      </w:r>
    </w:p>
    <w:p w:rsidR="00555B28" w:rsidRDefault="00555B28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ц) дополнителна такса која зависи од бројот на назначени земји за кои не е одредена индивидуална такса</w:t>
      </w:r>
    </w:p>
    <w:p w:rsidR="00555B28" w:rsidRDefault="00555B28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д) индивидуална такса за земјите кои имаат определено индивидуална такса</w:t>
      </w:r>
    </w:p>
    <w:p w:rsidR="00555B28" w:rsidRDefault="00555B28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Подносителот на пријавата може да направи пресметка за износот на таксите на калкулаторот на </w:t>
      </w:r>
      <w:r>
        <w:rPr>
          <w:rFonts w:ascii="StobiSerif Regular" w:hAnsi="StobiSerif Regular"/>
          <w:sz w:val="24"/>
          <w:szCs w:val="24"/>
        </w:rPr>
        <w:t xml:space="preserve">WIPO </w:t>
      </w:r>
      <w:r>
        <w:rPr>
          <w:rFonts w:ascii="StobiSerif Regular" w:hAnsi="StobiSerif Regular"/>
          <w:sz w:val="24"/>
          <w:szCs w:val="24"/>
          <w:lang w:val="mk-MK"/>
        </w:rPr>
        <w:t>кој може да се најде на следниот линк:</w:t>
      </w:r>
    </w:p>
    <w:p w:rsidR="00555B28" w:rsidRDefault="0008472D">
      <w:pPr>
        <w:rPr>
          <w:rFonts w:ascii="StobiSerif Regular" w:hAnsi="StobiSerif Regular"/>
          <w:sz w:val="24"/>
          <w:szCs w:val="24"/>
          <w:lang w:val="mk-MK"/>
        </w:rPr>
      </w:pPr>
      <w:hyperlink r:id="rId12" w:history="1">
        <w:r w:rsidR="00555B28" w:rsidRPr="0082209E">
          <w:rPr>
            <w:rStyle w:val="Hyperlink"/>
            <w:rFonts w:ascii="StobiSerif Regular" w:hAnsi="StobiSerif Regular"/>
            <w:sz w:val="24"/>
            <w:szCs w:val="24"/>
            <w:lang w:val="mk-MK"/>
          </w:rPr>
          <w:t>https://madrid.wipo.int/feecalcapp/</w:t>
        </w:r>
      </w:hyperlink>
    </w:p>
    <w:p w:rsidR="00555B28" w:rsidRPr="00626B7B" w:rsidRDefault="00E63DCF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Во секој случај Заводот врши пресметка на таксите кои треба да </w:t>
      </w:r>
      <w:r w:rsidR="00E907D1">
        <w:rPr>
          <w:rFonts w:ascii="StobiSerif Regular" w:hAnsi="StobiSerif Regular"/>
          <w:sz w:val="24"/>
          <w:szCs w:val="24"/>
          <w:lang w:val="mk-MK"/>
        </w:rPr>
        <w:t xml:space="preserve">се </w:t>
      </w:r>
      <w:r>
        <w:rPr>
          <w:rFonts w:ascii="StobiSerif Regular" w:hAnsi="StobiSerif Regular"/>
          <w:sz w:val="24"/>
          <w:szCs w:val="24"/>
          <w:lang w:val="mk-MK"/>
        </w:rPr>
        <w:t>платат</w:t>
      </w:r>
      <w:r w:rsidRPr="00E63DCF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E907D1">
        <w:rPr>
          <w:rFonts w:ascii="StobiSerif Regular" w:hAnsi="StobiSerif Regular"/>
          <w:sz w:val="24"/>
          <w:szCs w:val="24"/>
          <w:lang w:val="mk-MK"/>
        </w:rPr>
        <w:t xml:space="preserve">пред </w:t>
      </w:r>
      <w:r>
        <w:rPr>
          <w:rFonts w:ascii="StobiSerif Regular" w:hAnsi="StobiSerif Regular"/>
          <w:sz w:val="24"/>
          <w:szCs w:val="24"/>
          <w:lang w:val="mk-MK"/>
        </w:rPr>
        <w:t>Меѓународното биро на Светската организација за интелектуална сопственост и со допи</w:t>
      </w:r>
      <w:r w:rsidR="00B85296">
        <w:rPr>
          <w:rFonts w:ascii="StobiSerif Regular" w:hAnsi="StobiSerif Regular"/>
          <w:sz w:val="24"/>
          <w:szCs w:val="24"/>
          <w:lang w:val="mk-MK"/>
        </w:rPr>
        <w:t>с го задолжува подносителот на п</w:t>
      </w:r>
      <w:r>
        <w:rPr>
          <w:rFonts w:ascii="StobiSerif Regular" w:hAnsi="StobiSerif Regular"/>
          <w:sz w:val="24"/>
          <w:szCs w:val="24"/>
          <w:lang w:val="mk-MK"/>
        </w:rPr>
        <w:t xml:space="preserve">ријавата за меѓународна регистрација да ги плати истите на определената жиро сметка на </w:t>
      </w:r>
      <w:r>
        <w:rPr>
          <w:rFonts w:ascii="StobiSerif Regular" w:hAnsi="StobiSerif Regular"/>
          <w:sz w:val="24"/>
          <w:szCs w:val="24"/>
        </w:rPr>
        <w:t xml:space="preserve">WIPO. </w:t>
      </w:r>
      <w:r w:rsidR="00626B7B">
        <w:rPr>
          <w:rFonts w:ascii="StobiSerif Regular" w:hAnsi="StobiSerif Regular"/>
          <w:sz w:val="24"/>
          <w:szCs w:val="24"/>
          <w:lang w:val="mk-MK"/>
        </w:rPr>
        <w:t>Во уплатата треба да се назначи ТМ бројот на трговската марка за која се однесува уплатата.</w:t>
      </w:r>
    </w:p>
    <w:p w:rsidR="0071460D" w:rsidRDefault="00E63DCF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По уплатата на бараниот износ подносителот на пријавата мора до Заводот да достави доказ (сфивт од банка) за извршената уплата. </w:t>
      </w:r>
    </w:p>
    <w:p w:rsidR="00BF2242" w:rsidRPr="0071460D" w:rsidRDefault="00BF2242">
      <w:pPr>
        <w:rPr>
          <w:rFonts w:ascii="StobiSerif Regular" w:hAnsi="StobiSerif Regular"/>
          <w:sz w:val="24"/>
          <w:szCs w:val="24"/>
          <w:lang w:val="mk-MK"/>
        </w:rPr>
      </w:pPr>
      <w:r w:rsidRPr="00523995">
        <w:rPr>
          <w:rFonts w:ascii="StobiSerif Bold" w:hAnsi="StobiSerif Bold"/>
          <w:sz w:val="24"/>
          <w:szCs w:val="24"/>
          <w:lang w:val="mk-MK"/>
        </w:rPr>
        <w:lastRenderedPageBreak/>
        <w:t>Точка 17</w:t>
      </w:r>
    </w:p>
    <w:p w:rsidR="00BF2242" w:rsidRDefault="00BF2242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Во оваа точка се наведува износот на такса кој се плаќа за самото поднесување на пријавата во Заводот.</w:t>
      </w:r>
      <w:r w:rsidR="00E907D1">
        <w:rPr>
          <w:rFonts w:ascii="StobiSerif Regular" w:hAnsi="StobiSerif Regular"/>
          <w:sz w:val="24"/>
          <w:szCs w:val="24"/>
          <w:lang w:val="mk-MK"/>
        </w:rPr>
        <w:t xml:space="preserve"> Износот на таксата е определен согласно Законот за административни такси, Тарифен број 108 став 1) точка 6, кој може да се најде на следниот линк </w:t>
      </w:r>
    </w:p>
    <w:p w:rsidR="00E907D1" w:rsidRDefault="0008472D">
      <w:pPr>
        <w:rPr>
          <w:rFonts w:ascii="StobiSerif Regular" w:hAnsi="StobiSerif Regular"/>
          <w:sz w:val="24"/>
          <w:szCs w:val="24"/>
          <w:lang w:val="mk-MK"/>
        </w:rPr>
      </w:pPr>
      <w:hyperlink r:id="rId13" w:history="1">
        <w:r w:rsidR="00E907D1" w:rsidRPr="0082209E">
          <w:rPr>
            <w:rStyle w:val="Hyperlink"/>
            <w:rFonts w:ascii="StobiSerif Regular" w:hAnsi="StobiSerif Regular"/>
            <w:sz w:val="24"/>
            <w:szCs w:val="24"/>
            <w:lang w:val="mk-MK"/>
          </w:rPr>
          <w:t>http://www.ippo.gov.mk/docs/xFiles/articles/ZakonzaAdminTaksi/ZakonzaAdminTaksi.pdf</w:t>
        </w:r>
      </w:hyperlink>
    </w:p>
    <w:p w:rsidR="00BF2242" w:rsidRDefault="00BF2242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Таксата се плаќа на Сметка на Буџетот на РМ која може да се најде на следниот линк:</w:t>
      </w:r>
    </w:p>
    <w:p w:rsidR="00BF2242" w:rsidRDefault="0008472D">
      <w:pPr>
        <w:rPr>
          <w:rFonts w:ascii="StobiSerif Regular" w:hAnsi="StobiSerif Regular"/>
          <w:sz w:val="24"/>
          <w:szCs w:val="24"/>
          <w:lang w:val="mk-MK"/>
        </w:rPr>
      </w:pPr>
      <w:hyperlink r:id="rId14" w:history="1">
        <w:r w:rsidR="00523995" w:rsidRPr="0082209E">
          <w:rPr>
            <w:rStyle w:val="Hyperlink"/>
            <w:rFonts w:ascii="StobiSerif Regular" w:hAnsi="StobiSerif Regular"/>
            <w:sz w:val="24"/>
            <w:szCs w:val="24"/>
          </w:rPr>
          <w:t>http://ippo.gov.mk/MK/TrgovskiMarki.aspx?ln=MK&amp;sid=1262</w:t>
        </w:r>
      </w:hyperlink>
    </w:p>
    <w:p w:rsidR="00523995" w:rsidRPr="00626B7B" w:rsidRDefault="00523995">
      <w:pPr>
        <w:rPr>
          <w:rFonts w:ascii="StobiSerif Bold" w:hAnsi="StobiSerif Bold"/>
          <w:sz w:val="24"/>
          <w:szCs w:val="24"/>
          <w:lang w:val="mk-MK"/>
        </w:rPr>
      </w:pPr>
      <w:r w:rsidRPr="00626B7B">
        <w:rPr>
          <w:rFonts w:ascii="StobiSerif Bold" w:hAnsi="StobiSerif Bold"/>
          <w:sz w:val="24"/>
          <w:szCs w:val="24"/>
          <w:lang w:val="mk-MK"/>
        </w:rPr>
        <w:t>Точка 18</w:t>
      </w:r>
    </w:p>
    <w:p w:rsidR="00523995" w:rsidRPr="00523995" w:rsidRDefault="00626B7B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Се означува секој прил</w:t>
      </w:r>
      <w:r w:rsidR="006E4139">
        <w:rPr>
          <w:rFonts w:ascii="StobiSerif Regular" w:hAnsi="StobiSerif Regular"/>
          <w:sz w:val="24"/>
          <w:szCs w:val="24"/>
          <w:lang w:val="mk-MK"/>
        </w:rPr>
        <w:t>ог што се поднесува со б</w:t>
      </w:r>
      <w:r>
        <w:rPr>
          <w:rFonts w:ascii="StobiSerif Regular" w:hAnsi="StobiSerif Regular"/>
          <w:sz w:val="24"/>
          <w:szCs w:val="24"/>
          <w:lang w:val="mk-MK"/>
        </w:rPr>
        <w:t>арањето.</w:t>
      </w:r>
    </w:p>
    <w:p w:rsidR="00C53584" w:rsidRPr="00290AC6" w:rsidRDefault="00626B7B">
      <w:pPr>
        <w:rPr>
          <w:rFonts w:ascii="StobiSerif Bold" w:hAnsi="StobiSerif Bold"/>
          <w:sz w:val="24"/>
          <w:szCs w:val="24"/>
          <w:lang w:val="mk-MK"/>
        </w:rPr>
      </w:pPr>
      <w:r w:rsidRPr="00290AC6">
        <w:rPr>
          <w:rFonts w:ascii="StobiSerif Bold" w:hAnsi="StobiSerif Bold"/>
          <w:sz w:val="24"/>
          <w:szCs w:val="24"/>
          <w:lang w:val="mk-MK"/>
        </w:rPr>
        <w:t>Точка 19</w:t>
      </w:r>
    </w:p>
    <w:p w:rsidR="00626B7B" w:rsidRDefault="00626B7B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Во оваа точка се означува </w:t>
      </w:r>
      <w:r w:rsidR="00B85296">
        <w:rPr>
          <w:rFonts w:ascii="StobiSerif Regular" w:hAnsi="StobiSerif Regular"/>
          <w:sz w:val="24"/>
          <w:szCs w:val="24"/>
          <w:lang w:val="mk-MK"/>
        </w:rPr>
        <w:t>дали б</w:t>
      </w:r>
      <w:r>
        <w:rPr>
          <w:rFonts w:ascii="StobiSerif Regular" w:hAnsi="StobiSerif Regular"/>
          <w:sz w:val="24"/>
          <w:szCs w:val="24"/>
          <w:lang w:val="mk-MK"/>
        </w:rPr>
        <w:t>арањето за меѓународна регистрација на трговската марка се поднесува врз основа на поднес</w:t>
      </w:r>
      <w:r w:rsidR="00290AC6">
        <w:rPr>
          <w:rFonts w:ascii="StobiSerif Regular" w:hAnsi="StobiSerif Regular"/>
          <w:sz w:val="24"/>
          <w:szCs w:val="24"/>
          <w:lang w:val="mk-MK"/>
        </w:rPr>
        <w:t>е</w:t>
      </w:r>
      <w:r>
        <w:rPr>
          <w:rFonts w:ascii="StobiSerif Regular" w:hAnsi="StobiSerif Regular"/>
          <w:sz w:val="24"/>
          <w:szCs w:val="24"/>
          <w:lang w:val="mk-MK"/>
        </w:rPr>
        <w:t>на национална пријава или врз основа на извршена национална регистрација.</w:t>
      </w:r>
    </w:p>
    <w:p w:rsidR="00255EF1" w:rsidRPr="004B2EB2" w:rsidRDefault="004B2EB2">
      <w:pPr>
        <w:rPr>
          <w:rFonts w:ascii="StobiSerif Bold" w:hAnsi="StobiSerif Bold"/>
          <w:sz w:val="24"/>
          <w:szCs w:val="24"/>
          <w:lang w:val="mk-MK"/>
        </w:rPr>
      </w:pPr>
      <w:r w:rsidRPr="004B2EB2">
        <w:rPr>
          <w:rFonts w:ascii="StobiSerif Bold" w:hAnsi="StobiSerif Bold"/>
          <w:sz w:val="24"/>
          <w:szCs w:val="24"/>
          <w:lang w:val="mk-MK"/>
        </w:rPr>
        <w:t>Поста</w:t>
      </w:r>
      <w:r w:rsidR="006E4139">
        <w:rPr>
          <w:rFonts w:ascii="StobiSerif Bold" w:hAnsi="StobiSerif Bold"/>
          <w:sz w:val="24"/>
          <w:szCs w:val="24"/>
          <w:lang w:val="mk-MK"/>
        </w:rPr>
        <w:t>пување на Заводот по поднесена п</w:t>
      </w:r>
      <w:r w:rsidRPr="004B2EB2">
        <w:rPr>
          <w:rFonts w:ascii="StobiSerif Bold" w:hAnsi="StobiSerif Bold"/>
          <w:sz w:val="24"/>
          <w:szCs w:val="24"/>
          <w:lang w:val="mk-MK"/>
        </w:rPr>
        <w:t>ријава за меѓународна регистрација на трговска марка</w:t>
      </w:r>
    </w:p>
    <w:p w:rsidR="0071460D" w:rsidRPr="0071460D" w:rsidRDefault="004B2EB2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Заводот ја испитува </w:t>
      </w:r>
      <w:r w:rsidR="00B85296">
        <w:rPr>
          <w:rFonts w:ascii="StobiSerif Regular" w:hAnsi="StobiSerif Regular"/>
          <w:sz w:val="24"/>
          <w:szCs w:val="24"/>
          <w:lang w:val="mk-MK"/>
        </w:rPr>
        <w:t>п</w:t>
      </w:r>
      <w:r>
        <w:rPr>
          <w:rFonts w:ascii="StobiSerif Regular" w:hAnsi="StobiSerif Regular"/>
          <w:sz w:val="24"/>
          <w:szCs w:val="24"/>
          <w:lang w:val="mk-MK"/>
        </w:rPr>
        <w:t xml:space="preserve">ријавата за за меѓународна регистрација на трговска марка и доколку утврди дека нема недостатоци го задолжува подносителот да плати такса за меѓународно регистрирање на трговската марка и да достави доказ за извршената уплата. </w:t>
      </w:r>
      <w:r w:rsidR="005520A6">
        <w:rPr>
          <w:rFonts w:ascii="StobiSerif Regular" w:hAnsi="StobiSerif Regular"/>
          <w:sz w:val="24"/>
          <w:szCs w:val="24"/>
          <w:lang w:val="mk-MK"/>
        </w:rPr>
        <w:t xml:space="preserve">Потоа </w:t>
      </w:r>
      <w:r>
        <w:rPr>
          <w:rFonts w:ascii="StobiSerif Regular" w:hAnsi="StobiSerif Regular"/>
          <w:sz w:val="24"/>
          <w:szCs w:val="24"/>
          <w:lang w:val="mk-MK"/>
        </w:rPr>
        <w:t xml:space="preserve">ја доставува </w:t>
      </w:r>
      <w:r w:rsidR="00B85296">
        <w:rPr>
          <w:rFonts w:ascii="StobiSerif Regular" w:hAnsi="StobiSerif Regular"/>
          <w:sz w:val="24"/>
          <w:szCs w:val="24"/>
          <w:lang w:val="mk-MK"/>
        </w:rPr>
        <w:t>п</w:t>
      </w:r>
      <w:r w:rsidR="005520A6">
        <w:rPr>
          <w:rFonts w:ascii="StobiSerif Regular" w:hAnsi="StobiSerif Regular"/>
          <w:sz w:val="24"/>
          <w:szCs w:val="24"/>
          <w:lang w:val="mk-MK"/>
        </w:rPr>
        <w:t xml:space="preserve">ријавата </w:t>
      </w:r>
      <w:r>
        <w:rPr>
          <w:rFonts w:ascii="StobiSerif Regular" w:hAnsi="StobiSerif Regular"/>
          <w:sz w:val="24"/>
          <w:szCs w:val="24"/>
          <w:lang w:val="mk-MK"/>
        </w:rPr>
        <w:t xml:space="preserve">до Светската организација за интелектуална сопственост </w:t>
      </w:r>
      <w:r w:rsidR="001A3BB8">
        <w:rPr>
          <w:rFonts w:ascii="StobiSerif Regular" w:hAnsi="StobiSerif Regular"/>
          <w:sz w:val="24"/>
          <w:szCs w:val="24"/>
          <w:lang w:val="mk-MK"/>
        </w:rPr>
        <w:t>(</w:t>
      </w:r>
      <w:r w:rsidR="001A3BB8">
        <w:rPr>
          <w:rFonts w:ascii="StobiSerif Regular" w:hAnsi="StobiSerif Regular"/>
          <w:sz w:val="24"/>
          <w:szCs w:val="24"/>
        </w:rPr>
        <w:t xml:space="preserve">WIPO) </w:t>
      </w:r>
      <w:r>
        <w:rPr>
          <w:rFonts w:ascii="StobiSerif Regular" w:hAnsi="StobiSerif Regular"/>
          <w:sz w:val="24"/>
          <w:szCs w:val="24"/>
          <w:lang w:val="mk-MK"/>
        </w:rPr>
        <w:t xml:space="preserve">на соодветен образец пропишан од </w:t>
      </w:r>
      <w:r>
        <w:rPr>
          <w:rFonts w:ascii="StobiSerif Regular" w:hAnsi="StobiSerif Regular"/>
          <w:sz w:val="24"/>
          <w:szCs w:val="24"/>
        </w:rPr>
        <w:t xml:space="preserve"> WIPO.</w:t>
      </w:r>
    </w:p>
    <w:p w:rsidR="0071460D" w:rsidRDefault="0071460D">
      <w:pPr>
        <w:rPr>
          <w:rFonts w:ascii="StobiSerif Bold" w:hAnsi="StobiSerif Bold"/>
          <w:sz w:val="24"/>
          <w:szCs w:val="24"/>
          <w:lang w:val="mk-MK"/>
        </w:rPr>
      </w:pPr>
    </w:p>
    <w:p w:rsidR="0071460D" w:rsidRDefault="0071460D">
      <w:pPr>
        <w:rPr>
          <w:rFonts w:ascii="StobiSerif Bold" w:hAnsi="StobiSerif Bold"/>
          <w:sz w:val="24"/>
          <w:szCs w:val="24"/>
          <w:lang w:val="mk-MK"/>
        </w:rPr>
      </w:pPr>
    </w:p>
    <w:p w:rsidR="0071460D" w:rsidRDefault="007360CE">
      <w:pPr>
        <w:rPr>
          <w:rFonts w:ascii="StobiSerif Bold" w:hAnsi="StobiSerif Bold"/>
          <w:sz w:val="24"/>
          <w:szCs w:val="24"/>
          <w:lang w:val="mk-MK"/>
        </w:rPr>
      </w:pPr>
      <w:r w:rsidRPr="007360CE">
        <w:rPr>
          <w:rFonts w:ascii="StobiSerif Bold" w:hAnsi="StobiSerif Bold"/>
          <w:sz w:val="24"/>
          <w:szCs w:val="24"/>
          <w:lang w:val="mk-MK"/>
        </w:rPr>
        <w:lastRenderedPageBreak/>
        <w:t>Постапка пред Светската организација за интелектуална сопственост</w:t>
      </w:r>
    </w:p>
    <w:p w:rsidR="004638AC" w:rsidRPr="0071460D" w:rsidRDefault="004638AC">
      <w:pPr>
        <w:rPr>
          <w:rFonts w:ascii="StobiSerif Bold" w:hAnsi="StobiSerif Bold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Меѓународното биро на Светската организација за интелектуална сопственост формално ја испитува </w:t>
      </w:r>
      <w:r w:rsidR="00B85296">
        <w:rPr>
          <w:rFonts w:ascii="StobiSerif Regular" w:hAnsi="StobiSerif Regular"/>
          <w:sz w:val="24"/>
          <w:szCs w:val="24"/>
          <w:lang w:val="mk-MK"/>
        </w:rPr>
        <w:t>п</w:t>
      </w:r>
      <w:r>
        <w:rPr>
          <w:rFonts w:ascii="StobiSerif Regular" w:hAnsi="StobiSerif Regular"/>
          <w:sz w:val="24"/>
          <w:szCs w:val="24"/>
          <w:lang w:val="mk-MK"/>
        </w:rPr>
        <w:t>ријавата за меѓународно регистрирање на трговска марка.</w:t>
      </w:r>
    </w:p>
    <w:p w:rsidR="004573AA" w:rsidRDefault="00B85296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Текот на постапката по п</w:t>
      </w:r>
      <w:r w:rsidR="004638AC">
        <w:rPr>
          <w:rFonts w:ascii="StobiSerif Regular" w:hAnsi="StobiSerif Regular"/>
          <w:sz w:val="24"/>
          <w:szCs w:val="24"/>
          <w:lang w:val="mk-MK"/>
        </w:rPr>
        <w:t xml:space="preserve">ријавата </w:t>
      </w:r>
      <w:r w:rsidR="000F5429">
        <w:rPr>
          <w:rFonts w:ascii="StobiSerif Regular" w:hAnsi="StobiSerif Regular"/>
          <w:sz w:val="24"/>
          <w:szCs w:val="24"/>
          <w:lang w:val="mk-MK"/>
        </w:rPr>
        <w:t xml:space="preserve">пред </w:t>
      </w:r>
      <w:r w:rsidR="000F5429">
        <w:rPr>
          <w:rFonts w:ascii="StobiSerif Regular" w:hAnsi="StobiSerif Regular"/>
          <w:sz w:val="24"/>
          <w:szCs w:val="24"/>
        </w:rPr>
        <w:t xml:space="preserve">WIPO </w:t>
      </w:r>
      <w:r w:rsidR="004638AC">
        <w:rPr>
          <w:rFonts w:ascii="StobiSerif Regular" w:hAnsi="StobiSerif Regular"/>
          <w:sz w:val="24"/>
          <w:szCs w:val="24"/>
          <w:lang w:val="mk-MK"/>
        </w:rPr>
        <w:t xml:space="preserve">може да се следи преку базите на податоци на </w:t>
      </w:r>
      <w:r w:rsidR="004638AC">
        <w:rPr>
          <w:rFonts w:ascii="StobiSerif Regular" w:hAnsi="StobiSerif Regular"/>
          <w:sz w:val="24"/>
          <w:szCs w:val="24"/>
        </w:rPr>
        <w:t xml:space="preserve">WIPO </w:t>
      </w:r>
      <w:r w:rsidR="004638AC">
        <w:rPr>
          <w:rFonts w:ascii="StobiSerif Regular" w:hAnsi="StobiSerif Regular"/>
          <w:sz w:val="24"/>
          <w:szCs w:val="24"/>
          <w:lang w:val="mk-MK"/>
        </w:rPr>
        <w:t>на следниот линк</w:t>
      </w:r>
      <w:r w:rsidR="000F5429">
        <w:rPr>
          <w:rFonts w:ascii="StobiSerif Regular" w:hAnsi="StobiSerif Regular"/>
          <w:sz w:val="24"/>
          <w:szCs w:val="24"/>
          <w:lang w:val="mk-MK"/>
        </w:rPr>
        <w:t>:</w:t>
      </w:r>
      <w:r w:rsidR="004638AC">
        <w:rPr>
          <w:rFonts w:ascii="StobiSerif Regular" w:hAnsi="StobiSerif Regular"/>
          <w:sz w:val="24"/>
          <w:szCs w:val="24"/>
          <w:lang w:val="mk-MK"/>
        </w:rPr>
        <w:t xml:space="preserve"> </w:t>
      </w:r>
      <w:hyperlink r:id="rId15" w:history="1">
        <w:r w:rsidR="004573AA" w:rsidRPr="0082209E">
          <w:rPr>
            <w:rStyle w:val="Hyperlink"/>
            <w:rFonts w:ascii="StobiSerif Regular" w:hAnsi="StobiSerif Regular"/>
            <w:sz w:val="24"/>
            <w:szCs w:val="24"/>
            <w:lang w:val="mk-MK"/>
          </w:rPr>
          <w:t>https://www3.wipo.int/madrid/monitor/en/</w:t>
        </w:r>
      </w:hyperlink>
    </w:p>
    <w:p w:rsidR="004638AC" w:rsidRDefault="004638AC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со впишување на ТМ бројот на националната пријава или бројот на националната регистрација во соодветното поле.</w:t>
      </w:r>
    </w:p>
    <w:p w:rsidR="004638AC" w:rsidRDefault="004638AC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Доколку пријавата е уредна трговската марка ќе биде регистрирана и ќе биде заведена во меѓународниот регистар под одреден број. Подносителот на пријавата за меѓународна регистрација ќе добие од </w:t>
      </w:r>
      <w:r>
        <w:rPr>
          <w:rFonts w:ascii="StobiSerif Regular" w:hAnsi="StobiSerif Regular"/>
          <w:sz w:val="24"/>
          <w:szCs w:val="24"/>
        </w:rPr>
        <w:t xml:space="preserve">WIPO </w:t>
      </w:r>
      <w:r>
        <w:rPr>
          <w:rFonts w:ascii="StobiSerif Regular" w:hAnsi="StobiSerif Regular"/>
          <w:sz w:val="24"/>
          <w:szCs w:val="24"/>
          <w:lang w:val="mk-MK"/>
        </w:rPr>
        <w:t xml:space="preserve">потврда за меѓународната регистрација. Подносителот на пријавата за меѓународна регистрација треба да изврши проверка дали податоците содржани во меѓународно регистрираната трговска марка се точни и доколку утврди некоја грешка треба да го извести Заводот во рок 9 месеци од датумот на објавата на меѓународната регистрација. </w:t>
      </w:r>
    </w:p>
    <w:p w:rsidR="00F519D8" w:rsidRDefault="00F519D8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Меѓународно регистрираната трговска марк</w:t>
      </w:r>
      <w:r w:rsidR="00AA5985">
        <w:rPr>
          <w:rFonts w:ascii="StobiSerif Regular" w:hAnsi="StobiSerif Regular"/>
          <w:sz w:val="24"/>
          <w:szCs w:val="24"/>
          <w:lang w:val="mk-MK"/>
        </w:rPr>
        <w:t>а ќе биде евидентирана во базата</w:t>
      </w:r>
      <w:r>
        <w:rPr>
          <w:rFonts w:ascii="StobiSerif Regular" w:hAnsi="StobiSerif Regular"/>
          <w:sz w:val="24"/>
          <w:szCs w:val="24"/>
          <w:lang w:val="mk-MK"/>
        </w:rPr>
        <w:t xml:space="preserve"> на податоци </w:t>
      </w:r>
      <w:r>
        <w:rPr>
          <w:rFonts w:ascii="StobiSerif Regular" w:hAnsi="StobiSerif Regular"/>
          <w:sz w:val="24"/>
          <w:szCs w:val="24"/>
        </w:rPr>
        <w:t xml:space="preserve">Madrid Monitor </w:t>
      </w:r>
      <w:r w:rsidR="00AA5985">
        <w:rPr>
          <w:rFonts w:ascii="StobiSerif Regular" w:hAnsi="StobiSerif Regular"/>
          <w:sz w:val="24"/>
          <w:szCs w:val="24"/>
          <w:lang w:val="mk-MK"/>
        </w:rPr>
        <w:t xml:space="preserve">достапна </w:t>
      </w:r>
      <w:r>
        <w:rPr>
          <w:rFonts w:ascii="StobiSerif Regular" w:hAnsi="StobiSerif Regular"/>
          <w:sz w:val="24"/>
          <w:szCs w:val="24"/>
          <w:lang w:val="mk-MK"/>
        </w:rPr>
        <w:t>на следниот линк:</w:t>
      </w:r>
    </w:p>
    <w:p w:rsidR="00F519D8" w:rsidRDefault="0008472D">
      <w:pPr>
        <w:rPr>
          <w:rFonts w:ascii="StobiSerif Regular" w:hAnsi="StobiSerif Regular"/>
          <w:sz w:val="24"/>
          <w:szCs w:val="24"/>
          <w:lang w:val="mk-MK"/>
        </w:rPr>
      </w:pPr>
      <w:hyperlink r:id="rId16" w:history="1">
        <w:r w:rsidR="00F519D8" w:rsidRPr="0082209E">
          <w:rPr>
            <w:rStyle w:val="Hyperlink"/>
            <w:rFonts w:ascii="StobiSerif Regular" w:hAnsi="StobiSerif Regular"/>
            <w:sz w:val="24"/>
            <w:szCs w:val="24"/>
            <w:lang w:val="mk-MK"/>
          </w:rPr>
          <w:t>https://www3.wipo.int/madrid/monitor/en/</w:t>
        </w:r>
      </w:hyperlink>
    </w:p>
    <w:p w:rsidR="00F519D8" w:rsidRDefault="007360CE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Светската организација за интелектуална сопственост ги известува земјите кои се назначени во пријавата за меѓународна регистрација за регистрацијата на трговската марка. Заводите на назначените земји ја испитуваат пријавата</w:t>
      </w:r>
      <w:r w:rsidR="00BF7FDE">
        <w:rPr>
          <w:rFonts w:ascii="StobiSerif Regular" w:hAnsi="StobiSerif Regular"/>
          <w:sz w:val="24"/>
          <w:szCs w:val="24"/>
          <w:lang w:val="mk-MK"/>
        </w:rPr>
        <w:t xml:space="preserve"> согласно нивното национално законодавство</w:t>
      </w:r>
      <w:r>
        <w:rPr>
          <w:rFonts w:ascii="StobiSerif Regular" w:hAnsi="StobiSerif Regular"/>
          <w:sz w:val="24"/>
          <w:szCs w:val="24"/>
          <w:lang w:val="mk-MK"/>
        </w:rPr>
        <w:t xml:space="preserve"> и во рок од 12-18 месеци од датумот на известување го известуваат </w:t>
      </w:r>
      <w:r>
        <w:rPr>
          <w:rFonts w:ascii="StobiSerif Regular" w:hAnsi="StobiSerif Regular"/>
          <w:sz w:val="24"/>
          <w:szCs w:val="24"/>
        </w:rPr>
        <w:t xml:space="preserve">WIPO </w:t>
      </w:r>
      <w:r>
        <w:rPr>
          <w:rFonts w:ascii="StobiSerif Regular" w:hAnsi="StobiSerif Regular"/>
          <w:sz w:val="24"/>
          <w:szCs w:val="24"/>
          <w:lang w:val="mk-MK"/>
        </w:rPr>
        <w:t xml:space="preserve">дали ја одобруваат заштитата или ја одбиваат заштитата на нивната територија. </w:t>
      </w:r>
    </w:p>
    <w:p w:rsidR="007360CE" w:rsidRDefault="007360CE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Доколку подносителот добие известување дека неговата пријава е одбиена во некоја од назначените земји треба внимателно да го прочита известувањето и </w:t>
      </w:r>
      <w:r>
        <w:rPr>
          <w:rFonts w:ascii="StobiSerif Regular" w:hAnsi="StobiSerif Regular"/>
          <w:sz w:val="24"/>
          <w:szCs w:val="24"/>
          <w:lang w:val="mk-MK"/>
        </w:rPr>
        <w:lastRenderedPageBreak/>
        <w:t xml:space="preserve">доколку сака </w:t>
      </w:r>
      <w:r w:rsidR="00CC65F8">
        <w:rPr>
          <w:rFonts w:ascii="StobiSerif Regular" w:hAnsi="StobiSerif Regular"/>
          <w:sz w:val="24"/>
          <w:szCs w:val="24"/>
          <w:lang w:val="mk-MK"/>
        </w:rPr>
        <w:t xml:space="preserve">може да постапи според наведените упатства во него, односно </w:t>
      </w:r>
      <w:r>
        <w:rPr>
          <w:rFonts w:ascii="StobiSerif Regular" w:hAnsi="StobiSerif Regular"/>
          <w:sz w:val="24"/>
          <w:szCs w:val="24"/>
          <w:lang w:val="mk-MK"/>
        </w:rPr>
        <w:t>да одговори на истото</w:t>
      </w:r>
      <w:r w:rsidR="00DC7D7B">
        <w:rPr>
          <w:rFonts w:ascii="StobiSerif Regular" w:hAnsi="StobiSerif Regular"/>
          <w:sz w:val="24"/>
          <w:szCs w:val="24"/>
          <w:lang w:val="mk-MK"/>
        </w:rPr>
        <w:t>,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DC7D7B">
        <w:rPr>
          <w:rFonts w:ascii="StobiSerif Regular" w:hAnsi="StobiSerif Regular"/>
          <w:sz w:val="24"/>
          <w:szCs w:val="24"/>
          <w:lang w:val="mk-MK"/>
        </w:rPr>
        <w:t>пред органот и во рокот кој е наведен во тоа известување.</w:t>
      </w:r>
    </w:p>
    <w:p w:rsidR="000F03C2" w:rsidRPr="007360CE" w:rsidRDefault="000F03C2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Важењето на меѓународно регистрираната трговска марка може да се проширува за територии на други земји со поднесување на барање за територијално проширување и плаќање соодветни такси.</w:t>
      </w:r>
    </w:p>
    <w:p w:rsidR="001A3BB8" w:rsidRPr="001A3BB8" w:rsidRDefault="001A3BB8">
      <w:pPr>
        <w:rPr>
          <w:rFonts w:ascii="StobiSerif Regular" w:hAnsi="StobiSerif Regular"/>
          <w:sz w:val="24"/>
          <w:szCs w:val="24"/>
          <w:lang w:val="mk-MK"/>
        </w:rPr>
      </w:pPr>
    </w:p>
    <w:p w:rsidR="004B2EB2" w:rsidRPr="004B2EB2" w:rsidRDefault="004B2EB2">
      <w:pPr>
        <w:rPr>
          <w:rFonts w:ascii="StobiSerif Regular" w:hAnsi="StobiSerif Regular"/>
          <w:sz w:val="24"/>
          <w:szCs w:val="24"/>
          <w:lang w:val="mk-MK"/>
        </w:rPr>
      </w:pPr>
    </w:p>
    <w:p w:rsidR="00EC430A" w:rsidRPr="00EC430A" w:rsidRDefault="00EC430A">
      <w:pPr>
        <w:rPr>
          <w:lang w:val="mk-MK"/>
        </w:rPr>
      </w:pPr>
    </w:p>
    <w:sectPr w:rsidR="00EC430A" w:rsidRPr="00EC430A" w:rsidSect="00887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364"/>
    <w:multiLevelType w:val="hybridMultilevel"/>
    <w:tmpl w:val="258E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6DD2"/>
    <w:multiLevelType w:val="hybridMultilevel"/>
    <w:tmpl w:val="5D92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F4024"/>
    <w:multiLevelType w:val="hybridMultilevel"/>
    <w:tmpl w:val="31A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0B"/>
    <w:rsid w:val="00066C67"/>
    <w:rsid w:val="0008472D"/>
    <w:rsid w:val="000F03C2"/>
    <w:rsid w:val="000F5429"/>
    <w:rsid w:val="001440DA"/>
    <w:rsid w:val="001601A5"/>
    <w:rsid w:val="0019520B"/>
    <w:rsid w:val="001A3BB8"/>
    <w:rsid w:val="001D5471"/>
    <w:rsid w:val="00255EF1"/>
    <w:rsid w:val="00290AC6"/>
    <w:rsid w:val="00324197"/>
    <w:rsid w:val="003C69E2"/>
    <w:rsid w:val="00411396"/>
    <w:rsid w:val="004352C5"/>
    <w:rsid w:val="004573AA"/>
    <w:rsid w:val="004638AC"/>
    <w:rsid w:val="00474340"/>
    <w:rsid w:val="004B2EB2"/>
    <w:rsid w:val="00523995"/>
    <w:rsid w:val="00547845"/>
    <w:rsid w:val="005520A6"/>
    <w:rsid w:val="005550D7"/>
    <w:rsid w:val="00555B28"/>
    <w:rsid w:val="005843F2"/>
    <w:rsid w:val="00624210"/>
    <w:rsid w:val="00626B7B"/>
    <w:rsid w:val="006E4139"/>
    <w:rsid w:val="006F6751"/>
    <w:rsid w:val="0071460D"/>
    <w:rsid w:val="007360CE"/>
    <w:rsid w:val="00817627"/>
    <w:rsid w:val="00887765"/>
    <w:rsid w:val="008B413D"/>
    <w:rsid w:val="00943FE3"/>
    <w:rsid w:val="009733C0"/>
    <w:rsid w:val="009A45CF"/>
    <w:rsid w:val="00A2287F"/>
    <w:rsid w:val="00A927F3"/>
    <w:rsid w:val="00AA5985"/>
    <w:rsid w:val="00AE4816"/>
    <w:rsid w:val="00B70B08"/>
    <w:rsid w:val="00B85296"/>
    <w:rsid w:val="00BA33A4"/>
    <w:rsid w:val="00BF2242"/>
    <w:rsid w:val="00BF72AB"/>
    <w:rsid w:val="00BF7FDE"/>
    <w:rsid w:val="00C41F90"/>
    <w:rsid w:val="00C53584"/>
    <w:rsid w:val="00CB3A7F"/>
    <w:rsid w:val="00CC65F8"/>
    <w:rsid w:val="00CD779A"/>
    <w:rsid w:val="00D8614C"/>
    <w:rsid w:val="00D911E5"/>
    <w:rsid w:val="00DC2C28"/>
    <w:rsid w:val="00DC3F1A"/>
    <w:rsid w:val="00DC7D7B"/>
    <w:rsid w:val="00DD7C5A"/>
    <w:rsid w:val="00DE2283"/>
    <w:rsid w:val="00E466BA"/>
    <w:rsid w:val="00E6047A"/>
    <w:rsid w:val="00E63DCF"/>
    <w:rsid w:val="00E907D1"/>
    <w:rsid w:val="00EC430A"/>
    <w:rsid w:val="00F04FBF"/>
    <w:rsid w:val="00F519D8"/>
    <w:rsid w:val="00FD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ccess.wipo.int/mgs/index.jsp?lang=en" TargetMode="External"/><Relationship Id="rId13" Type="http://schemas.openxmlformats.org/officeDocument/2006/relationships/hyperlink" Target="http://www.ippo.gov.mk/docs/xFiles/articles/ZakonzaAdminTaksi/ZakonzaAdminTaks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en/" TargetMode="External"/><Relationship Id="rId12" Type="http://schemas.openxmlformats.org/officeDocument/2006/relationships/hyperlink" Target="https://madrid.wipo.int/feecalcap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.wipo.int/madrid/monitor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ppo.gov.mk/MK/TrgovskiMarki.aspx?ln=MK&amp;sid=105" TargetMode="External"/><Relationship Id="rId11" Type="http://schemas.openxmlformats.org/officeDocument/2006/relationships/hyperlink" Target="https://www.wipo.int/madrid/en/forms/" TargetMode="External"/><Relationship Id="rId5" Type="http://schemas.openxmlformats.org/officeDocument/2006/relationships/hyperlink" Target="http://www.ippo.gov.mk/docs/xFiles/forms/Trade%20Mark/MTM4-Nov.pdf" TargetMode="External"/><Relationship Id="rId15" Type="http://schemas.openxmlformats.org/officeDocument/2006/relationships/hyperlink" Target="https://www3.wipo.int/madrid/monitor/en/" TargetMode="External"/><Relationship Id="rId10" Type="http://schemas.openxmlformats.org/officeDocument/2006/relationships/hyperlink" Target="https://www.wipo.int/export/sites/www/treaties/en/documents/pdf/madrid_mark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mclass.tmdn.org/ec2/" TargetMode="External"/><Relationship Id="rId14" Type="http://schemas.openxmlformats.org/officeDocument/2006/relationships/hyperlink" Target="http://ippo.gov.mk/MK/TrgovskiMarki.aspx?ln=MK&amp;sid=1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DalilaJ</dc:creator>
  <cp:lastModifiedBy>DalilaJ</cp:lastModifiedBy>
  <cp:revision>35</cp:revision>
  <cp:lastPrinted>2022-04-11T11:18:00Z</cp:lastPrinted>
  <dcterms:created xsi:type="dcterms:W3CDTF">2022-04-08T10:34:00Z</dcterms:created>
  <dcterms:modified xsi:type="dcterms:W3CDTF">2022-04-12T09:29:00Z</dcterms:modified>
</cp:coreProperties>
</file>